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032E" w14:textId="77777777" w:rsidR="00AC28C7" w:rsidRDefault="00AC28C7" w:rsidP="00AC28C7">
      <w:pPr>
        <w:spacing w:after="0" w:line="240" w:lineRule="auto"/>
        <w:jc w:val="center"/>
        <w:rPr>
          <w:rFonts w:ascii="Arial" w:hAnsi="Arial" w:cs="Arial"/>
          <w:b/>
          <w:bCs/>
          <w:color w:val="000000"/>
        </w:rPr>
      </w:pPr>
    </w:p>
    <w:p w14:paraId="329DE54A" w14:textId="77777777" w:rsidR="00AC28C7" w:rsidRPr="0099749B" w:rsidRDefault="00AC28C7" w:rsidP="00AC28C7">
      <w:pPr>
        <w:spacing w:after="0" w:line="240" w:lineRule="auto"/>
        <w:jc w:val="center"/>
        <w:rPr>
          <w:rFonts w:ascii="Arial" w:hAnsi="Arial" w:cs="Arial"/>
        </w:rPr>
      </w:pPr>
      <w:r>
        <w:rPr>
          <w:rFonts w:ascii="Arial" w:hAnsi="Arial" w:cs="Arial"/>
          <w:b/>
          <w:bCs/>
          <w:color w:val="000000"/>
        </w:rPr>
        <w:t xml:space="preserve"> </w:t>
      </w:r>
      <w:r w:rsidRPr="0099749B">
        <w:rPr>
          <w:rFonts w:ascii="Arial" w:hAnsi="Arial" w:cs="Arial"/>
          <w:b/>
          <w:bCs/>
          <w:color w:val="000000"/>
        </w:rPr>
        <w:t xml:space="preserve">Birmingham Organising Committee for the 2022 Commonwealth Games Limited </w:t>
      </w:r>
    </w:p>
    <w:p w14:paraId="6E720459" w14:textId="77777777" w:rsidR="00AC28C7" w:rsidRPr="0099749B" w:rsidRDefault="00AC28C7" w:rsidP="00AC28C7">
      <w:pPr>
        <w:spacing w:after="0" w:line="240" w:lineRule="auto"/>
        <w:jc w:val="center"/>
        <w:rPr>
          <w:rFonts w:ascii="Arial" w:hAnsi="Arial" w:cs="Arial"/>
        </w:rPr>
      </w:pPr>
      <w:r w:rsidRPr="0099749B">
        <w:rPr>
          <w:rFonts w:ascii="Arial" w:hAnsi="Arial" w:cs="Arial"/>
          <w:b/>
          <w:bCs/>
          <w:color w:val="000000"/>
        </w:rPr>
        <w:t xml:space="preserve">Audit and Risk Assurance Committee Meeting </w:t>
      </w:r>
    </w:p>
    <w:p w14:paraId="271DBA94" w14:textId="77777777" w:rsidR="00AC28C7" w:rsidRPr="0099749B" w:rsidRDefault="00AC28C7" w:rsidP="00AC28C7">
      <w:pPr>
        <w:spacing w:after="0" w:line="240" w:lineRule="auto"/>
        <w:jc w:val="center"/>
        <w:rPr>
          <w:rFonts w:ascii="Arial" w:hAnsi="Arial" w:cs="Arial"/>
          <w:b/>
          <w:bCs/>
          <w:color w:val="000000"/>
        </w:rPr>
      </w:pPr>
    </w:p>
    <w:p w14:paraId="3A8B7723" w14:textId="77777777" w:rsidR="00AC28C7" w:rsidRPr="0099749B" w:rsidRDefault="00AC28C7" w:rsidP="00AC28C7">
      <w:pPr>
        <w:spacing w:after="0" w:line="240" w:lineRule="auto"/>
        <w:jc w:val="center"/>
        <w:rPr>
          <w:rFonts w:ascii="Arial" w:hAnsi="Arial" w:cs="Arial"/>
        </w:rPr>
      </w:pPr>
      <w:r w:rsidRPr="0099749B">
        <w:rPr>
          <w:rFonts w:ascii="Arial" w:hAnsi="Arial" w:cs="Arial"/>
          <w:b/>
          <w:bCs/>
          <w:color w:val="000000"/>
        </w:rPr>
        <w:t>15.30pm, Thursday 6</w:t>
      </w:r>
      <w:r w:rsidRPr="0099749B">
        <w:rPr>
          <w:rFonts w:ascii="Arial" w:hAnsi="Arial" w:cs="Arial"/>
          <w:b/>
          <w:bCs/>
          <w:color w:val="000000"/>
          <w:vertAlign w:val="superscript"/>
        </w:rPr>
        <w:t>th</w:t>
      </w:r>
      <w:r w:rsidRPr="0099749B">
        <w:rPr>
          <w:rFonts w:ascii="Arial" w:hAnsi="Arial" w:cs="Arial"/>
          <w:b/>
          <w:bCs/>
          <w:color w:val="000000"/>
        </w:rPr>
        <w:t xml:space="preserve"> May 2021</w:t>
      </w:r>
    </w:p>
    <w:p w14:paraId="13665C79" w14:textId="77777777" w:rsidR="00AC28C7" w:rsidRPr="0099749B" w:rsidRDefault="00AC28C7" w:rsidP="00AC28C7">
      <w:pPr>
        <w:spacing w:after="0" w:line="240" w:lineRule="auto"/>
        <w:jc w:val="center"/>
        <w:rPr>
          <w:rFonts w:ascii="Arial" w:hAnsi="Arial" w:cs="Arial"/>
          <w:b/>
          <w:bCs/>
          <w:color w:val="000000"/>
        </w:rPr>
      </w:pPr>
    </w:p>
    <w:p w14:paraId="58F650DE" w14:textId="77777777" w:rsidR="00AC28C7" w:rsidRPr="0099749B" w:rsidRDefault="00AC28C7" w:rsidP="00AC28C7">
      <w:pPr>
        <w:spacing w:after="0" w:line="240" w:lineRule="auto"/>
        <w:jc w:val="center"/>
        <w:rPr>
          <w:rFonts w:ascii="Arial" w:hAnsi="Arial" w:cs="Arial"/>
        </w:rPr>
      </w:pPr>
      <w:r w:rsidRPr="0099749B">
        <w:rPr>
          <w:rFonts w:ascii="Arial" w:hAnsi="Arial" w:cs="Arial"/>
          <w:b/>
          <w:bCs/>
          <w:color w:val="000000"/>
        </w:rPr>
        <w:t>Held at: Teams Meeting Online</w:t>
      </w:r>
    </w:p>
    <w:tbl>
      <w:tblPr>
        <w:tblW w:w="11340" w:type="dxa"/>
        <w:jc w:val="center"/>
        <w:tblLayout w:type="fixed"/>
        <w:tblCellMar>
          <w:top w:w="6" w:type="dxa"/>
          <w:left w:w="15" w:type="dxa"/>
          <w:bottom w:w="6" w:type="dxa"/>
          <w:right w:w="15" w:type="dxa"/>
        </w:tblCellMar>
        <w:tblLook w:val="04A0" w:firstRow="1" w:lastRow="0" w:firstColumn="1" w:lastColumn="0" w:noHBand="0" w:noVBand="1"/>
      </w:tblPr>
      <w:tblGrid>
        <w:gridCol w:w="567"/>
        <w:gridCol w:w="9781"/>
        <w:gridCol w:w="992"/>
      </w:tblGrid>
      <w:tr w:rsidR="00AC28C7" w:rsidRPr="0099749B" w14:paraId="45FBDA02" w14:textId="77777777" w:rsidTr="00A65411">
        <w:trPr>
          <w:trHeight w:val="5723"/>
          <w:jc w:val="center"/>
        </w:trPr>
        <w:tc>
          <w:tcPr>
            <w:tcW w:w="11340" w:type="dxa"/>
            <w:gridSpan w:val="3"/>
            <w:tcMar>
              <w:top w:w="100" w:type="dxa"/>
              <w:left w:w="100" w:type="dxa"/>
              <w:bottom w:w="100" w:type="dxa"/>
              <w:right w:w="100" w:type="dxa"/>
            </w:tcMar>
          </w:tcPr>
          <w:p w14:paraId="7C89365A" w14:textId="77777777" w:rsidR="00AC28C7" w:rsidRPr="0099749B" w:rsidRDefault="00AC28C7" w:rsidP="00A65411">
            <w:pPr>
              <w:spacing w:after="0"/>
              <w:rPr>
                <w:rFonts w:ascii="Arial" w:hAnsi="Arial" w:cs="Arial"/>
                <w:b/>
              </w:rPr>
            </w:pPr>
            <w:r w:rsidRPr="0099749B">
              <w:rPr>
                <w:rFonts w:ascii="Arial" w:hAnsi="Arial" w:cs="Arial"/>
                <w:b/>
              </w:rPr>
              <w:t xml:space="preserve">Members: </w:t>
            </w:r>
          </w:p>
          <w:p w14:paraId="36F71581" w14:textId="77777777" w:rsidR="00AC28C7" w:rsidRPr="0099749B" w:rsidRDefault="00AC28C7" w:rsidP="00A65411">
            <w:pPr>
              <w:spacing w:after="0" w:line="240" w:lineRule="auto"/>
              <w:rPr>
                <w:rFonts w:ascii="Arial" w:hAnsi="Arial" w:cs="Arial"/>
              </w:rPr>
            </w:pPr>
            <w:r w:rsidRPr="0099749B">
              <w:rPr>
                <w:rFonts w:ascii="Arial" w:hAnsi="Arial" w:cs="Arial"/>
              </w:rPr>
              <w:t xml:space="preserve">(SB) </w:t>
            </w:r>
            <w:r w:rsidRPr="0099749B">
              <w:rPr>
                <w:rFonts w:ascii="Arial" w:hAnsi="Arial" w:cs="Arial"/>
              </w:rPr>
              <w:tab/>
            </w:r>
            <w:r>
              <w:rPr>
                <w:rFonts w:ascii="Arial" w:hAnsi="Arial" w:cs="Arial"/>
              </w:rPr>
              <w:t xml:space="preserve">                        </w:t>
            </w:r>
            <w:r w:rsidRPr="0099749B">
              <w:rPr>
                <w:rFonts w:ascii="Arial" w:hAnsi="Arial" w:cs="Arial"/>
              </w:rPr>
              <w:t>Commonwealth Games England Nominee</w:t>
            </w:r>
          </w:p>
          <w:p w14:paraId="4000C49D" w14:textId="77777777" w:rsidR="00AC28C7" w:rsidRPr="0099749B" w:rsidRDefault="00AC28C7" w:rsidP="00A65411">
            <w:pPr>
              <w:spacing w:after="0" w:line="240" w:lineRule="auto"/>
              <w:rPr>
                <w:rFonts w:ascii="Arial" w:hAnsi="Arial" w:cs="Arial"/>
              </w:rPr>
            </w:pPr>
            <w:r w:rsidRPr="0099749B">
              <w:rPr>
                <w:rFonts w:ascii="Arial" w:hAnsi="Arial" w:cs="Arial"/>
              </w:rPr>
              <w:t>GB)</w:t>
            </w:r>
            <w:r w:rsidRPr="0099749B">
              <w:rPr>
                <w:rFonts w:ascii="Arial" w:hAnsi="Arial" w:cs="Arial"/>
              </w:rPr>
              <w:tab/>
            </w:r>
            <w:r w:rsidRPr="0099749B">
              <w:rPr>
                <w:rFonts w:ascii="Arial" w:hAnsi="Arial" w:cs="Arial"/>
              </w:rPr>
              <w:tab/>
            </w:r>
            <w:r>
              <w:rPr>
                <w:rFonts w:ascii="Arial" w:hAnsi="Arial" w:cs="Arial"/>
              </w:rPr>
              <w:t xml:space="preserve">            </w:t>
            </w:r>
            <w:r w:rsidRPr="0099749B">
              <w:rPr>
                <w:rFonts w:ascii="Arial" w:hAnsi="Arial" w:cs="Arial"/>
              </w:rPr>
              <w:t>Ex Officio Member</w:t>
            </w:r>
          </w:p>
          <w:p w14:paraId="78839133" w14:textId="77777777" w:rsidR="00AC28C7" w:rsidRPr="0099749B" w:rsidRDefault="00AC28C7" w:rsidP="00A65411">
            <w:pPr>
              <w:spacing w:after="0" w:line="240" w:lineRule="auto"/>
              <w:rPr>
                <w:rFonts w:ascii="Arial" w:hAnsi="Arial" w:cs="Arial"/>
              </w:rPr>
            </w:pPr>
            <w:r w:rsidRPr="0099749B">
              <w:rPr>
                <w:rFonts w:ascii="Arial" w:hAnsi="Arial" w:cs="Arial"/>
              </w:rPr>
              <w:t>(HD)</w:t>
            </w:r>
            <w:r w:rsidRPr="0099749B">
              <w:rPr>
                <w:rFonts w:ascii="Arial" w:hAnsi="Arial" w:cs="Arial"/>
              </w:rPr>
              <w:tab/>
            </w:r>
            <w:r w:rsidRPr="0099749B">
              <w:rPr>
                <w:rFonts w:ascii="Arial" w:hAnsi="Arial" w:cs="Arial"/>
              </w:rPr>
              <w:tab/>
            </w:r>
            <w:r w:rsidRPr="0099749B">
              <w:rPr>
                <w:rFonts w:ascii="Arial" w:hAnsi="Arial" w:cs="Arial"/>
              </w:rPr>
              <w:tab/>
              <w:t xml:space="preserve">Department for Digital, Culture, </w:t>
            </w:r>
            <w:proofErr w:type="gramStart"/>
            <w:r w:rsidRPr="0099749B">
              <w:rPr>
                <w:rFonts w:ascii="Arial" w:hAnsi="Arial" w:cs="Arial"/>
              </w:rPr>
              <w:t>Media</w:t>
            </w:r>
            <w:proofErr w:type="gramEnd"/>
            <w:r w:rsidRPr="0099749B">
              <w:rPr>
                <w:rFonts w:ascii="Arial" w:hAnsi="Arial" w:cs="Arial"/>
              </w:rPr>
              <w:t xml:space="preserve"> and Sport Nominee</w:t>
            </w:r>
          </w:p>
          <w:p w14:paraId="6A664D62" w14:textId="77777777" w:rsidR="00AC28C7" w:rsidRPr="0099749B" w:rsidRDefault="00AC28C7" w:rsidP="00A65411">
            <w:pPr>
              <w:spacing w:after="0" w:line="240" w:lineRule="auto"/>
              <w:rPr>
                <w:rFonts w:ascii="Arial" w:hAnsi="Arial" w:cs="Arial"/>
              </w:rPr>
            </w:pPr>
            <w:r w:rsidRPr="0099749B">
              <w:rPr>
                <w:rFonts w:ascii="Arial" w:hAnsi="Arial" w:cs="Arial"/>
              </w:rPr>
              <w:t>(CH)</w:t>
            </w:r>
            <w:r w:rsidRPr="0099749B">
              <w:rPr>
                <w:rFonts w:ascii="Arial" w:hAnsi="Arial" w:cs="Arial"/>
              </w:rPr>
              <w:tab/>
            </w:r>
            <w:r w:rsidRPr="0099749B">
              <w:rPr>
                <w:rFonts w:ascii="Arial" w:hAnsi="Arial" w:cs="Arial"/>
              </w:rPr>
              <w:tab/>
            </w:r>
            <w:r>
              <w:rPr>
                <w:rFonts w:ascii="Arial" w:hAnsi="Arial" w:cs="Arial"/>
              </w:rPr>
              <w:t xml:space="preserve">            </w:t>
            </w:r>
            <w:r w:rsidRPr="0099749B">
              <w:rPr>
                <w:rFonts w:ascii="Arial" w:hAnsi="Arial" w:cs="Arial"/>
              </w:rPr>
              <w:t>Ex Officio Member</w:t>
            </w:r>
          </w:p>
          <w:p w14:paraId="71B38C2E" w14:textId="77777777" w:rsidR="00AC28C7" w:rsidRPr="0099749B" w:rsidRDefault="00AC28C7" w:rsidP="00A65411">
            <w:pPr>
              <w:spacing w:after="0" w:line="240" w:lineRule="auto"/>
              <w:rPr>
                <w:rFonts w:ascii="Arial" w:hAnsi="Arial" w:cs="Arial"/>
              </w:rPr>
            </w:pPr>
            <w:r w:rsidRPr="0099749B">
              <w:rPr>
                <w:rFonts w:ascii="Arial" w:hAnsi="Arial" w:cs="Arial"/>
              </w:rPr>
              <w:t>(</w:t>
            </w:r>
            <w:proofErr w:type="gramStart"/>
            <w:r w:rsidRPr="0099749B">
              <w:rPr>
                <w:rFonts w:ascii="Arial" w:hAnsi="Arial" w:cs="Arial"/>
              </w:rPr>
              <w:t>RH)</w:t>
            </w:r>
            <w:r>
              <w:rPr>
                <w:rFonts w:ascii="Arial" w:hAnsi="Arial" w:cs="Arial"/>
              </w:rPr>
              <w:t xml:space="preserve">   </w:t>
            </w:r>
            <w:proofErr w:type="gramEnd"/>
            <w:r>
              <w:rPr>
                <w:rFonts w:ascii="Arial" w:hAnsi="Arial" w:cs="Arial"/>
              </w:rPr>
              <w:t xml:space="preserve">                        </w:t>
            </w:r>
            <w:r w:rsidRPr="0099749B">
              <w:rPr>
                <w:rFonts w:ascii="Arial" w:hAnsi="Arial" w:cs="Arial"/>
              </w:rPr>
              <w:t xml:space="preserve"> Chief Financial Officer, BCC  </w:t>
            </w:r>
          </w:p>
          <w:p w14:paraId="1015A9EA" w14:textId="77777777" w:rsidR="00AC28C7" w:rsidRPr="0099749B" w:rsidRDefault="00AC28C7" w:rsidP="00A65411">
            <w:pPr>
              <w:spacing w:after="0" w:line="240" w:lineRule="auto"/>
              <w:rPr>
                <w:rFonts w:ascii="Arial" w:hAnsi="Arial" w:cs="Arial"/>
              </w:rPr>
            </w:pPr>
          </w:p>
          <w:p w14:paraId="2A242A62" w14:textId="77777777" w:rsidR="00AC28C7" w:rsidRPr="0099749B" w:rsidRDefault="00AC28C7" w:rsidP="00A65411">
            <w:pPr>
              <w:spacing w:after="0"/>
              <w:rPr>
                <w:rFonts w:ascii="Arial" w:hAnsi="Arial" w:cs="Arial"/>
                <w:b/>
              </w:rPr>
            </w:pPr>
            <w:r w:rsidRPr="0099749B">
              <w:rPr>
                <w:rFonts w:ascii="Arial" w:hAnsi="Arial" w:cs="Arial"/>
                <w:b/>
              </w:rPr>
              <w:t xml:space="preserve">In Attendance: </w:t>
            </w:r>
          </w:p>
          <w:p w14:paraId="487ACA2B" w14:textId="77777777" w:rsidR="00AC28C7" w:rsidRPr="0099749B" w:rsidRDefault="00AC28C7" w:rsidP="00A65411">
            <w:pPr>
              <w:spacing w:after="0" w:line="240" w:lineRule="auto"/>
              <w:rPr>
                <w:rFonts w:ascii="Arial" w:hAnsi="Arial" w:cs="Arial"/>
              </w:rPr>
            </w:pPr>
            <w:r w:rsidRPr="0099749B">
              <w:rPr>
                <w:rFonts w:ascii="Arial" w:hAnsi="Arial" w:cs="Arial"/>
              </w:rPr>
              <w:t>(AB)</w:t>
            </w:r>
            <w:r w:rsidRPr="0099749B">
              <w:rPr>
                <w:rFonts w:ascii="Arial" w:hAnsi="Arial" w:cs="Arial"/>
              </w:rPr>
              <w:tab/>
            </w:r>
            <w:r w:rsidRPr="0099749B">
              <w:rPr>
                <w:rFonts w:ascii="Arial" w:hAnsi="Arial" w:cs="Arial"/>
              </w:rPr>
              <w:tab/>
            </w:r>
            <w:r w:rsidRPr="0099749B">
              <w:rPr>
                <w:rFonts w:ascii="Arial" w:hAnsi="Arial" w:cs="Arial"/>
              </w:rPr>
              <w:tab/>
              <w:t>Internal Audit Partner, PwC</w:t>
            </w:r>
          </w:p>
          <w:p w14:paraId="29AAA1EC" w14:textId="77777777" w:rsidR="00AC28C7" w:rsidRPr="0099749B" w:rsidRDefault="00AC28C7" w:rsidP="00A65411">
            <w:pPr>
              <w:spacing w:after="0" w:line="240" w:lineRule="auto"/>
              <w:rPr>
                <w:rFonts w:ascii="Arial" w:hAnsi="Arial" w:cs="Arial"/>
              </w:rPr>
            </w:pPr>
            <w:r w:rsidRPr="0099749B">
              <w:rPr>
                <w:rFonts w:ascii="Arial" w:hAnsi="Arial" w:cs="Arial"/>
              </w:rPr>
              <w:t>(GC)</w:t>
            </w:r>
            <w:r w:rsidRPr="0099749B">
              <w:rPr>
                <w:rFonts w:ascii="Arial" w:hAnsi="Arial" w:cs="Arial"/>
              </w:rPr>
              <w:tab/>
            </w:r>
            <w:r w:rsidRPr="0099749B">
              <w:rPr>
                <w:rFonts w:ascii="Arial" w:hAnsi="Arial" w:cs="Arial"/>
              </w:rPr>
              <w:tab/>
            </w:r>
            <w:r w:rsidRPr="0099749B">
              <w:rPr>
                <w:rFonts w:ascii="Arial" w:hAnsi="Arial" w:cs="Arial"/>
              </w:rPr>
              <w:tab/>
              <w:t>Internal Audit, Senior Manager, PwC</w:t>
            </w:r>
          </w:p>
          <w:p w14:paraId="1212AD75" w14:textId="77777777" w:rsidR="00AC28C7" w:rsidRPr="0099749B" w:rsidRDefault="00AC28C7" w:rsidP="00A65411">
            <w:pPr>
              <w:spacing w:after="0" w:line="240" w:lineRule="auto"/>
              <w:rPr>
                <w:rFonts w:ascii="Arial" w:hAnsi="Arial" w:cs="Arial"/>
              </w:rPr>
            </w:pPr>
            <w:r w:rsidRPr="0099749B">
              <w:rPr>
                <w:rFonts w:ascii="Arial" w:hAnsi="Arial" w:cs="Arial"/>
              </w:rPr>
              <w:t>(EF)</w:t>
            </w:r>
            <w:r w:rsidRPr="0099749B">
              <w:rPr>
                <w:rFonts w:ascii="Arial" w:hAnsi="Arial" w:cs="Arial"/>
              </w:rPr>
              <w:tab/>
            </w:r>
            <w:r w:rsidRPr="0099749B">
              <w:rPr>
                <w:rFonts w:ascii="Arial" w:hAnsi="Arial" w:cs="Arial"/>
              </w:rPr>
              <w:tab/>
            </w:r>
            <w:r w:rsidRPr="0099749B">
              <w:rPr>
                <w:rFonts w:ascii="Arial" w:hAnsi="Arial" w:cs="Arial"/>
              </w:rPr>
              <w:tab/>
              <w:t xml:space="preserve">Head of Financial Planning, B2022 </w:t>
            </w:r>
          </w:p>
          <w:p w14:paraId="7195295C" w14:textId="77777777" w:rsidR="00AC28C7" w:rsidRPr="0099749B" w:rsidRDefault="00AC28C7" w:rsidP="00A65411">
            <w:pPr>
              <w:tabs>
                <w:tab w:val="left" w:pos="720"/>
                <w:tab w:val="left" w:pos="1440"/>
                <w:tab w:val="left" w:pos="2160"/>
                <w:tab w:val="left" w:pos="2880"/>
                <w:tab w:val="left" w:pos="3600"/>
                <w:tab w:val="left" w:pos="4320"/>
                <w:tab w:val="left" w:pos="5730"/>
              </w:tabs>
              <w:spacing w:after="0" w:line="240" w:lineRule="auto"/>
              <w:rPr>
                <w:rFonts w:ascii="Arial" w:hAnsi="Arial" w:cs="Arial"/>
              </w:rPr>
            </w:pPr>
            <w:r w:rsidRPr="0099749B">
              <w:rPr>
                <w:rFonts w:ascii="Arial" w:hAnsi="Arial" w:cs="Arial"/>
              </w:rPr>
              <w:t>(DG)</w:t>
            </w:r>
            <w:r w:rsidRPr="0099749B">
              <w:rPr>
                <w:rFonts w:ascii="Arial" w:hAnsi="Arial" w:cs="Arial"/>
              </w:rPr>
              <w:tab/>
            </w:r>
            <w:r w:rsidRPr="0099749B">
              <w:rPr>
                <w:rFonts w:ascii="Arial" w:hAnsi="Arial" w:cs="Arial"/>
              </w:rPr>
              <w:tab/>
            </w:r>
            <w:r w:rsidRPr="0099749B">
              <w:rPr>
                <w:rFonts w:ascii="Arial" w:hAnsi="Arial" w:cs="Arial"/>
              </w:rPr>
              <w:tab/>
              <w:t>Chief Financial Officer, B2022</w:t>
            </w:r>
          </w:p>
          <w:p w14:paraId="02608FAF" w14:textId="77777777" w:rsidR="00AC28C7" w:rsidRPr="0099749B" w:rsidRDefault="00AC28C7" w:rsidP="00A65411">
            <w:pPr>
              <w:spacing w:after="0" w:line="240" w:lineRule="auto"/>
              <w:rPr>
                <w:rFonts w:ascii="Arial" w:hAnsi="Arial" w:cs="Arial"/>
              </w:rPr>
            </w:pPr>
            <w:r w:rsidRPr="0099749B">
              <w:rPr>
                <w:rFonts w:ascii="Arial" w:hAnsi="Arial" w:cs="Arial"/>
              </w:rPr>
              <w:t>(AH)</w:t>
            </w:r>
            <w:r w:rsidRPr="0099749B">
              <w:rPr>
                <w:rFonts w:ascii="Arial" w:hAnsi="Arial" w:cs="Arial"/>
              </w:rPr>
              <w:tab/>
            </w:r>
            <w:r w:rsidRPr="0099749B">
              <w:rPr>
                <w:rFonts w:ascii="Arial" w:hAnsi="Arial" w:cs="Arial"/>
              </w:rPr>
              <w:tab/>
            </w:r>
            <w:r w:rsidRPr="0099749B">
              <w:rPr>
                <w:rFonts w:ascii="Arial" w:hAnsi="Arial" w:cs="Arial"/>
              </w:rPr>
              <w:tab/>
              <w:t>Director of Programme Management &amp; Integrated Planning, B2022</w:t>
            </w:r>
          </w:p>
          <w:p w14:paraId="4D74D75C" w14:textId="77777777" w:rsidR="00AC28C7" w:rsidRPr="0099749B" w:rsidRDefault="00AC28C7" w:rsidP="00A65411">
            <w:pPr>
              <w:spacing w:after="0" w:line="240" w:lineRule="auto"/>
              <w:rPr>
                <w:rFonts w:ascii="Arial" w:hAnsi="Arial" w:cs="Arial"/>
              </w:rPr>
            </w:pPr>
            <w:r w:rsidRPr="0099749B">
              <w:rPr>
                <w:rFonts w:ascii="Arial" w:hAnsi="Arial" w:cs="Arial"/>
              </w:rPr>
              <w:t>(SH)</w:t>
            </w:r>
            <w:r w:rsidRPr="0099749B">
              <w:rPr>
                <w:rFonts w:ascii="Arial" w:hAnsi="Arial" w:cs="Arial"/>
              </w:rPr>
              <w:tab/>
            </w:r>
            <w:r w:rsidRPr="0099749B">
              <w:rPr>
                <w:rFonts w:ascii="Arial" w:hAnsi="Arial" w:cs="Arial"/>
              </w:rPr>
              <w:tab/>
            </w:r>
            <w:r w:rsidRPr="0099749B">
              <w:rPr>
                <w:rFonts w:ascii="Arial" w:hAnsi="Arial" w:cs="Arial"/>
              </w:rPr>
              <w:tab/>
              <w:t>Head of Financial Management, B2022</w:t>
            </w:r>
          </w:p>
          <w:p w14:paraId="1676B367" w14:textId="77777777" w:rsidR="00AC28C7" w:rsidRPr="0099749B" w:rsidRDefault="00AC28C7" w:rsidP="00A65411">
            <w:pPr>
              <w:spacing w:after="0" w:line="240" w:lineRule="auto"/>
              <w:rPr>
                <w:rFonts w:ascii="Arial" w:hAnsi="Arial" w:cs="Arial"/>
              </w:rPr>
            </w:pPr>
            <w:r w:rsidRPr="0099749B">
              <w:rPr>
                <w:rFonts w:ascii="Arial" w:hAnsi="Arial" w:cs="Arial"/>
              </w:rPr>
              <w:t>(CM)</w:t>
            </w:r>
            <w:r w:rsidRPr="0099749B">
              <w:rPr>
                <w:rFonts w:ascii="Arial" w:hAnsi="Arial" w:cs="Arial"/>
              </w:rPr>
              <w:tab/>
            </w:r>
            <w:r w:rsidRPr="0099749B">
              <w:rPr>
                <w:rFonts w:ascii="Arial" w:hAnsi="Arial" w:cs="Arial"/>
              </w:rPr>
              <w:tab/>
            </w:r>
            <w:r>
              <w:rPr>
                <w:rFonts w:ascii="Arial" w:hAnsi="Arial" w:cs="Arial"/>
              </w:rPr>
              <w:t xml:space="preserve">            </w:t>
            </w:r>
            <w:r w:rsidRPr="0099749B">
              <w:rPr>
                <w:rFonts w:ascii="Arial" w:hAnsi="Arial" w:cs="Arial"/>
              </w:rPr>
              <w:t xml:space="preserve">Chief Legal Officer/Company Secretary, B2022 </w:t>
            </w:r>
          </w:p>
          <w:p w14:paraId="62CD2BC4" w14:textId="77777777" w:rsidR="00AC28C7" w:rsidRPr="0099749B" w:rsidRDefault="00AC28C7" w:rsidP="00A65411">
            <w:pPr>
              <w:tabs>
                <w:tab w:val="left" w:pos="3810"/>
              </w:tabs>
              <w:spacing w:after="0" w:line="240" w:lineRule="auto"/>
              <w:rPr>
                <w:rFonts w:ascii="Arial" w:hAnsi="Arial" w:cs="Arial"/>
              </w:rPr>
            </w:pPr>
            <w:r w:rsidRPr="0099749B">
              <w:rPr>
                <w:rFonts w:ascii="Arial" w:hAnsi="Arial" w:cs="Arial"/>
              </w:rPr>
              <w:t>(</w:t>
            </w:r>
            <w:proofErr w:type="gramStart"/>
            <w:r w:rsidRPr="0099749B">
              <w:rPr>
                <w:rFonts w:ascii="Arial" w:hAnsi="Arial" w:cs="Arial"/>
              </w:rPr>
              <w:t xml:space="preserve">PR)   </w:t>
            </w:r>
            <w:proofErr w:type="gramEnd"/>
            <w:r w:rsidRPr="0099749B">
              <w:rPr>
                <w:rFonts w:ascii="Arial" w:hAnsi="Arial" w:cs="Arial"/>
              </w:rPr>
              <w:t xml:space="preserve">                         Sponsorship Specialist, Sport Five (for item</w:t>
            </w:r>
            <w:r>
              <w:rPr>
                <w:rFonts w:ascii="Arial" w:hAnsi="Arial" w:cs="Arial"/>
              </w:rPr>
              <w:t xml:space="preserve"> </w:t>
            </w:r>
            <w:r w:rsidRPr="0099749B">
              <w:rPr>
                <w:rFonts w:ascii="Arial" w:hAnsi="Arial" w:cs="Arial"/>
              </w:rPr>
              <w:t>4 only)</w:t>
            </w:r>
          </w:p>
          <w:p w14:paraId="7414E4A1" w14:textId="77777777" w:rsidR="00AC28C7" w:rsidRPr="0099749B" w:rsidRDefault="00AC28C7" w:rsidP="00A65411">
            <w:pPr>
              <w:spacing w:after="0" w:line="240" w:lineRule="auto"/>
              <w:rPr>
                <w:rFonts w:ascii="Arial" w:hAnsi="Arial" w:cs="Arial"/>
              </w:rPr>
            </w:pPr>
            <w:r>
              <w:rPr>
                <w:rFonts w:ascii="Arial" w:hAnsi="Arial" w:cs="Arial"/>
              </w:rPr>
              <w:t>(</w:t>
            </w:r>
            <w:r w:rsidRPr="0099749B">
              <w:rPr>
                <w:rFonts w:ascii="Arial" w:hAnsi="Arial" w:cs="Arial"/>
              </w:rPr>
              <w:t>GW)</w:t>
            </w:r>
            <w:r w:rsidRPr="0099749B">
              <w:rPr>
                <w:rFonts w:ascii="Arial" w:hAnsi="Arial" w:cs="Arial"/>
              </w:rPr>
              <w:tab/>
            </w:r>
            <w:r w:rsidRPr="0099749B">
              <w:rPr>
                <w:rFonts w:ascii="Arial" w:hAnsi="Arial" w:cs="Arial"/>
              </w:rPr>
              <w:tab/>
            </w:r>
            <w:r w:rsidRPr="0099749B">
              <w:rPr>
                <w:rFonts w:ascii="Arial" w:hAnsi="Arial" w:cs="Arial"/>
              </w:rPr>
              <w:tab/>
            </w:r>
            <w:r>
              <w:rPr>
                <w:rFonts w:ascii="Arial" w:hAnsi="Arial" w:cs="Arial"/>
              </w:rPr>
              <w:t xml:space="preserve">External </w:t>
            </w:r>
            <w:r w:rsidRPr="0099749B">
              <w:rPr>
                <w:rFonts w:ascii="Arial" w:hAnsi="Arial" w:cs="Arial"/>
              </w:rPr>
              <w:t>Audit Director, National Audit Office</w:t>
            </w:r>
          </w:p>
          <w:p w14:paraId="6093D9F1" w14:textId="77777777" w:rsidR="00AC28C7" w:rsidRPr="0099749B" w:rsidRDefault="00AC28C7" w:rsidP="00A65411">
            <w:pPr>
              <w:spacing w:after="0" w:line="240" w:lineRule="auto"/>
              <w:rPr>
                <w:rFonts w:ascii="Arial" w:hAnsi="Arial" w:cs="Arial"/>
              </w:rPr>
            </w:pPr>
            <w:r w:rsidRPr="0099749B">
              <w:rPr>
                <w:rFonts w:ascii="Arial" w:hAnsi="Arial" w:cs="Arial"/>
              </w:rPr>
              <w:t>(EB)</w:t>
            </w:r>
            <w:r w:rsidRPr="0099749B">
              <w:rPr>
                <w:rFonts w:ascii="Arial" w:hAnsi="Arial" w:cs="Arial"/>
              </w:rPr>
              <w:tab/>
            </w:r>
            <w:r w:rsidRPr="0099749B">
              <w:rPr>
                <w:rFonts w:ascii="Arial" w:hAnsi="Arial" w:cs="Arial"/>
              </w:rPr>
              <w:tab/>
            </w:r>
            <w:r w:rsidRPr="0099749B">
              <w:rPr>
                <w:rFonts w:ascii="Arial" w:hAnsi="Arial" w:cs="Arial"/>
              </w:rPr>
              <w:tab/>
              <w:t>Executive Assistant, B2022 (Secretariat)</w:t>
            </w:r>
          </w:p>
          <w:p w14:paraId="231CCA4B" w14:textId="77777777" w:rsidR="00AC28C7" w:rsidRPr="0099749B" w:rsidRDefault="00AC28C7" w:rsidP="00A65411">
            <w:pPr>
              <w:spacing w:after="0"/>
              <w:rPr>
                <w:rFonts w:ascii="Arial" w:hAnsi="Arial" w:cs="Arial"/>
                <w:b/>
              </w:rPr>
            </w:pPr>
          </w:p>
          <w:p w14:paraId="22896DA0" w14:textId="77777777" w:rsidR="00AC28C7" w:rsidRPr="0099749B" w:rsidRDefault="00AC28C7" w:rsidP="00A65411">
            <w:pPr>
              <w:spacing w:after="0" w:line="240" w:lineRule="auto"/>
              <w:rPr>
                <w:rFonts w:ascii="Arial" w:hAnsi="Arial" w:cs="Arial"/>
                <w:b/>
                <w:bCs/>
              </w:rPr>
            </w:pPr>
            <w:r w:rsidRPr="0099749B">
              <w:rPr>
                <w:rFonts w:ascii="Arial" w:hAnsi="Arial" w:cs="Arial"/>
                <w:b/>
                <w:bCs/>
              </w:rPr>
              <w:t>Apologies:</w:t>
            </w:r>
          </w:p>
          <w:p w14:paraId="0D3F4674" w14:textId="77777777" w:rsidR="00AC28C7" w:rsidRPr="0099749B" w:rsidRDefault="00AC28C7" w:rsidP="00A65411">
            <w:pPr>
              <w:spacing w:after="0" w:line="240" w:lineRule="auto"/>
              <w:rPr>
                <w:rFonts w:ascii="Arial" w:hAnsi="Arial" w:cs="Arial"/>
              </w:rPr>
            </w:pPr>
            <w:r w:rsidRPr="0099749B">
              <w:rPr>
                <w:rFonts w:ascii="Arial" w:hAnsi="Arial" w:cs="Arial"/>
              </w:rPr>
              <w:t>(NT)</w:t>
            </w:r>
            <w:r w:rsidRPr="0099749B">
              <w:rPr>
                <w:rFonts w:ascii="Arial" w:hAnsi="Arial" w:cs="Arial"/>
              </w:rPr>
              <w:tab/>
            </w:r>
            <w:r w:rsidRPr="0099749B">
              <w:rPr>
                <w:rFonts w:ascii="Arial" w:hAnsi="Arial" w:cs="Arial"/>
              </w:rPr>
              <w:tab/>
            </w:r>
            <w:r w:rsidRPr="0099749B">
              <w:rPr>
                <w:rFonts w:ascii="Arial" w:hAnsi="Arial" w:cs="Arial"/>
              </w:rPr>
              <w:tab/>
              <w:t>Independent Board Member</w:t>
            </w:r>
          </w:p>
          <w:p w14:paraId="4F7E93E0" w14:textId="77777777" w:rsidR="00AC28C7" w:rsidRPr="0099749B" w:rsidRDefault="00AC28C7" w:rsidP="00A65411">
            <w:pPr>
              <w:spacing w:after="0" w:line="240" w:lineRule="auto"/>
              <w:rPr>
                <w:rFonts w:ascii="Arial" w:hAnsi="Arial" w:cs="Arial"/>
                <w:b/>
                <w:bCs/>
              </w:rPr>
            </w:pPr>
          </w:p>
        </w:tc>
      </w:tr>
      <w:tr w:rsidR="00AC28C7" w:rsidRPr="0099749B" w14:paraId="57CB2431" w14:textId="77777777" w:rsidTr="00A65411">
        <w:trPr>
          <w:trHeight w:hRule="exact" w:val="706"/>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E74C33" w14:textId="77777777" w:rsidR="00AC28C7" w:rsidRPr="0099749B" w:rsidRDefault="00AC28C7" w:rsidP="00A65411">
            <w:pPr>
              <w:spacing w:after="0" w:line="0" w:lineRule="atLeast"/>
              <w:jc w:val="center"/>
              <w:rPr>
                <w:rFonts w:ascii="Arial" w:hAnsi="Arial" w:cs="Arial"/>
                <w:b/>
              </w:rPr>
            </w:pPr>
            <w:r w:rsidRPr="0099749B">
              <w:rPr>
                <w:rFonts w:ascii="Arial" w:hAnsi="Arial" w:cs="Arial"/>
                <w:b/>
              </w:rPr>
              <w:t xml:space="preserve">                                                  </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6339AF" w14:textId="77777777" w:rsidR="00AC28C7" w:rsidRPr="0099749B" w:rsidRDefault="00AC28C7" w:rsidP="00A65411">
            <w:pPr>
              <w:spacing w:after="0"/>
              <w:jc w:val="center"/>
              <w:rPr>
                <w:rFonts w:ascii="Arial" w:eastAsia="Times New Roman" w:hAnsi="Arial" w:cs="Arial"/>
                <w:b/>
              </w:rPr>
            </w:pPr>
            <w:r w:rsidRPr="0099749B">
              <w:rPr>
                <w:rFonts w:ascii="Arial" w:eastAsia="Times New Roman" w:hAnsi="Arial" w:cs="Arial"/>
                <w:b/>
              </w:rPr>
              <w:t>Item</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A8E3C4" w14:textId="77777777" w:rsidR="00AC28C7" w:rsidRPr="0099749B" w:rsidRDefault="00AC28C7" w:rsidP="00A65411">
            <w:pPr>
              <w:spacing w:after="0"/>
              <w:jc w:val="center"/>
              <w:rPr>
                <w:rFonts w:ascii="Arial" w:eastAsia="Times New Roman" w:hAnsi="Arial" w:cs="Arial"/>
                <w:b/>
              </w:rPr>
            </w:pPr>
            <w:r w:rsidRPr="0099749B">
              <w:rPr>
                <w:rFonts w:ascii="Arial" w:eastAsia="Times New Roman" w:hAnsi="Arial" w:cs="Arial"/>
                <w:b/>
              </w:rPr>
              <w:t>Action Owner</w:t>
            </w:r>
          </w:p>
          <w:p w14:paraId="50368CFA" w14:textId="77777777" w:rsidR="00AC28C7" w:rsidRPr="0099749B" w:rsidRDefault="00AC28C7" w:rsidP="00A65411">
            <w:pPr>
              <w:spacing w:after="0"/>
              <w:jc w:val="center"/>
              <w:rPr>
                <w:rFonts w:ascii="Arial" w:eastAsia="Times New Roman" w:hAnsi="Arial" w:cs="Arial"/>
                <w:b/>
              </w:rPr>
            </w:pPr>
          </w:p>
        </w:tc>
      </w:tr>
      <w:tr w:rsidR="00AC28C7" w:rsidRPr="0099749B" w14:paraId="4F40038E" w14:textId="77777777" w:rsidTr="00A65411">
        <w:trPr>
          <w:trHeight w:val="282"/>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84FAF" w14:textId="77777777" w:rsidR="00AC28C7" w:rsidRPr="0099749B" w:rsidRDefault="00AC28C7" w:rsidP="00A65411">
            <w:pPr>
              <w:pStyle w:val="ListParagraph"/>
              <w:numPr>
                <w:ilvl w:val="0"/>
                <w:numId w:val="1"/>
              </w:numPr>
              <w:spacing w:line="0" w:lineRule="atLeast"/>
              <w:rPr>
                <w:rFonts w:ascii="Arial" w:hAnsi="Arial" w:cs="Arial"/>
                <w:b/>
                <w:bCs/>
                <w:color w:val="000000"/>
                <w:sz w:val="22"/>
                <w:szCs w:val="22"/>
              </w:rPr>
            </w:pP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5A4EC" w14:textId="77777777" w:rsidR="00AC28C7" w:rsidRPr="0099749B" w:rsidRDefault="00AC28C7" w:rsidP="00A65411">
            <w:pPr>
              <w:spacing w:after="0" w:line="240" w:lineRule="auto"/>
              <w:rPr>
                <w:rFonts w:ascii="Arial" w:hAnsi="Arial" w:cs="Arial"/>
              </w:rPr>
            </w:pPr>
            <w:r w:rsidRPr="0099749B">
              <w:rPr>
                <w:rFonts w:ascii="Arial" w:hAnsi="Arial" w:cs="Arial"/>
                <w:b/>
                <w:bCs/>
              </w:rPr>
              <w:t>Welcome and Introductions</w:t>
            </w:r>
            <w:r w:rsidRPr="0099749B">
              <w:rPr>
                <w:rFonts w:ascii="Arial" w:hAnsi="Arial" w:cs="Arial"/>
              </w:rPr>
              <w:t xml:space="preserve"> </w:t>
            </w:r>
          </w:p>
          <w:p w14:paraId="0EA4BBFE" w14:textId="77777777" w:rsidR="00AC28C7" w:rsidRPr="0099749B" w:rsidRDefault="00AC28C7" w:rsidP="00A65411">
            <w:pPr>
              <w:spacing w:after="0" w:line="240" w:lineRule="auto"/>
              <w:rPr>
                <w:rFonts w:ascii="Arial" w:hAnsi="Arial" w:cs="Arial"/>
              </w:rPr>
            </w:pPr>
          </w:p>
          <w:p w14:paraId="60CCB2F9" w14:textId="77777777" w:rsidR="00AC28C7" w:rsidRPr="0099749B" w:rsidRDefault="00AC28C7" w:rsidP="00A65411">
            <w:pPr>
              <w:spacing w:after="0" w:line="240" w:lineRule="auto"/>
              <w:jc w:val="both"/>
              <w:rPr>
                <w:rFonts w:ascii="Arial" w:hAnsi="Arial" w:cs="Arial"/>
              </w:rPr>
            </w:pPr>
            <w:r w:rsidRPr="0099749B">
              <w:rPr>
                <w:rFonts w:ascii="Arial" w:hAnsi="Arial" w:cs="Arial"/>
              </w:rPr>
              <w:t>SB opened the meeting and confirmed that it was quorate. Due to current COVID-19 restrictions the meeting was held via Microsoft Teams.</w:t>
            </w:r>
          </w:p>
          <w:p w14:paraId="27FAE109" w14:textId="77777777" w:rsidR="00AC28C7" w:rsidRPr="0099749B" w:rsidRDefault="00AC28C7" w:rsidP="00A65411">
            <w:pPr>
              <w:spacing w:after="0" w:line="240" w:lineRule="auto"/>
              <w:jc w:val="both"/>
              <w:rPr>
                <w:rFonts w:ascii="Arial" w:hAnsi="Arial" w:cs="Arial"/>
              </w:rPr>
            </w:pPr>
          </w:p>
          <w:p w14:paraId="5E97E34B" w14:textId="77777777" w:rsidR="00AC28C7" w:rsidRPr="0099749B" w:rsidRDefault="00AC28C7" w:rsidP="00A65411">
            <w:pPr>
              <w:spacing w:after="0" w:line="240" w:lineRule="auto"/>
              <w:jc w:val="both"/>
              <w:rPr>
                <w:rFonts w:ascii="Arial" w:hAnsi="Arial" w:cs="Arial"/>
              </w:rPr>
            </w:pPr>
            <w:r>
              <w:rPr>
                <w:rFonts w:ascii="Arial" w:hAnsi="Arial" w:cs="Arial"/>
              </w:rPr>
              <w:t>NT</w:t>
            </w:r>
            <w:r w:rsidRPr="0099749B">
              <w:rPr>
                <w:rFonts w:ascii="Arial" w:hAnsi="Arial" w:cs="Arial"/>
              </w:rPr>
              <w:t xml:space="preserve"> sent apologies in advance of the meeting</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7A9F6" w14:textId="77777777" w:rsidR="00AC28C7" w:rsidRPr="0099749B" w:rsidRDefault="00AC28C7" w:rsidP="00A65411">
            <w:pPr>
              <w:spacing w:after="0" w:line="240" w:lineRule="auto"/>
              <w:rPr>
                <w:rFonts w:ascii="Arial" w:eastAsia="Times New Roman" w:hAnsi="Arial" w:cs="Arial"/>
                <w:b/>
                <w:bCs/>
              </w:rPr>
            </w:pPr>
          </w:p>
        </w:tc>
      </w:tr>
      <w:tr w:rsidR="00AC28C7" w:rsidRPr="0099749B" w14:paraId="7C81B7A3" w14:textId="77777777" w:rsidTr="00A65411">
        <w:trPr>
          <w:trHeight w:val="282"/>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53979" w14:textId="77777777" w:rsidR="00AC28C7" w:rsidRPr="0099749B" w:rsidRDefault="00AC28C7" w:rsidP="00A65411">
            <w:pPr>
              <w:pStyle w:val="ListParagraph"/>
              <w:numPr>
                <w:ilvl w:val="0"/>
                <w:numId w:val="1"/>
              </w:numPr>
              <w:spacing w:line="0" w:lineRule="atLeast"/>
              <w:rPr>
                <w:rFonts w:ascii="Arial" w:hAnsi="Arial" w:cs="Arial"/>
                <w:b/>
                <w:bCs/>
                <w:color w:val="000000"/>
                <w:sz w:val="22"/>
                <w:szCs w:val="22"/>
              </w:rPr>
            </w:pP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ABD76" w14:textId="77777777" w:rsidR="00AC28C7" w:rsidRPr="0099749B" w:rsidRDefault="00AC28C7" w:rsidP="00A65411">
            <w:pPr>
              <w:spacing w:after="0" w:line="240" w:lineRule="auto"/>
              <w:jc w:val="both"/>
              <w:rPr>
                <w:rFonts w:ascii="Arial" w:hAnsi="Arial" w:cs="Arial"/>
                <w:b/>
                <w:bCs/>
              </w:rPr>
            </w:pPr>
            <w:r w:rsidRPr="0099749B">
              <w:rPr>
                <w:rFonts w:ascii="Arial" w:hAnsi="Arial" w:cs="Arial"/>
                <w:b/>
                <w:bCs/>
              </w:rPr>
              <w:t>Covid 19 Scenario Update Planning</w:t>
            </w:r>
          </w:p>
          <w:p w14:paraId="77131DEC" w14:textId="77777777" w:rsidR="00AC28C7" w:rsidRPr="0099749B" w:rsidRDefault="00AC28C7" w:rsidP="00A65411">
            <w:pPr>
              <w:spacing w:after="0" w:line="240" w:lineRule="auto"/>
              <w:jc w:val="both"/>
              <w:rPr>
                <w:rFonts w:ascii="Arial" w:hAnsi="Arial" w:cs="Arial"/>
                <w:b/>
                <w:bCs/>
              </w:rPr>
            </w:pPr>
          </w:p>
          <w:p w14:paraId="336FE092" w14:textId="77777777" w:rsidR="00AC28C7" w:rsidRPr="0099749B" w:rsidRDefault="00AC28C7" w:rsidP="00A65411">
            <w:pPr>
              <w:spacing w:after="0" w:line="240" w:lineRule="auto"/>
              <w:jc w:val="both"/>
              <w:rPr>
                <w:rFonts w:ascii="Arial" w:hAnsi="Arial" w:cs="Arial"/>
              </w:rPr>
            </w:pPr>
            <w:r w:rsidRPr="0099749B">
              <w:rPr>
                <w:rFonts w:ascii="Arial" w:hAnsi="Arial" w:cs="Arial"/>
              </w:rPr>
              <w:t xml:space="preserve">AH shared the latest Covid-19 Update slides with ARAC.  The presentation </w:t>
            </w:r>
            <w:r>
              <w:rPr>
                <w:rFonts w:ascii="Arial" w:hAnsi="Arial" w:cs="Arial"/>
              </w:rPr>
              <w:t>included reference to that p</w:t>
            </w:r>
            <w:r w:rsidRPr="0099749B">
              <w:rPr>
                <w:rFonts w:ascii="Arial" w:hAnsi="Arial" w:cs="Arial"/>
              </w:rPr>
              <w:t xml:space="preserve">resented </w:t>
            </w:r>
            <w:r>
              <w:rPr>
                <w:rFonts w:ascii="Arial" w:hAnsi="Arial" w:cs="Arial"/>
              </w:rPr>
              <w:t>to</w:t>
            </w:r>
            <w:r w:rsidRPr="0099749B">
              <w:rPr>
                <w:rFonts w:ascii="Arial" w:hAnsi="Arial" w:cs="Arial"/>
              </w:rPr>
              <w:t xml:space="preserve"> OC Board in April</w:t>
            </w:r>
            <w:r>
              <w:rPr>
                <w:rFonts w:ascii="Arial" w:hAnsi="Arial" w:cs="Arial"/>
              </w:rPr>
              <w:t xml:space="preserve"> 2021</w:t>
            </w:r>
            <w:r w:rsidRPr="0099749B">
              <w:rPr>
                <w:rFonts w:ascii="Arial" w:hAnsi="Arial" w:cs="Arial"/>
              </w:rPr>
              <w:t xml:space="preserve"> and the review point has now passed. The OC recognises there will not be a “Covid-19 Free Games” and is adopting a flexible planning approach involving procurement and contingency planning</w:t>
            </w:r>
            <w:r>
              <w:rPr>
                <w:rFonts w:ascii="Arial" w:hAnsi="Arial" w:cs="Arial"/>
              </w:rPr>
              <w:t xml:space="preserve"> so that it can deliver the Games safely across the widest range of Covid-19 scenarios.</w:t>
            </w:r>
            <w:r w:rsidRPr="0099749B">
              <w:rPr>
                <w:rFonts w:ascii="Arial" w:hAnsi="Arial" w:cs="Arial"/>
              </w:rPr>
              <w:t xml:space="preserve"> Covid-19 planning is now being integrated into the programme with ongoing partner engagement</w:t>
            </w:r>
            <w:r>
              <w:rPr>
                <w:rFonts w:ascii="Arial" w:hAnsi="Arial" w:cs="Arial"/>
              </w:rPr>
              <w:t>,</w:t>
            </w:r>
            <w:r w:rsidRPr="0099749B">
              <w:rPr>
                <w:rFonts w:ascii="Arial" w:hAnsi="Arial" w:cs="Arial"/>
              </w:rPr>
              <w:t xml:space="preserve"> public health advice and lessons from other major events, in</w:t>
            </w:r>
            <w:r>
              <w:rPr>
                <w:rFonts w:ascii="Arial" w:hAnsi="Arial" w:cs="Arial"/>
              </w:rPr>
              <w:t>cluding</w:t>
            </w:r>
            <w:r w:rsidRPr="0099749B">
              <w:rPr>
                <w:rFonts w:ascii="Arial" w:hAnsi="Arial" w:cs="Arial"/>
              </w:rPr>
              <w:t xml:space="preserve"> the DCMS Event Research Programme.  </w:t>
            </w:r>
          </w:p>
          <w:p w14:paraId="66070200" w14:textId="77777777" w:rsidR="00AC28C7" w:rsidRDefault="00AC28C7" w:rsidP="00A65411">
            <w:pPr>
              <w:spacing w:after="0" w:line="240" w:lineRule="auto"/>
              <w:jc w:val="both"/>
              <w:rPr>
                <w:rFonts w:ascii="Arial" w:hAnsi="Arial" w:cs="Arial"/>
              </w:rPr>
            </w:pPr>
          </w:p>
          <w:p w14:paraId="35E4A659" w14:textId="77777777" w:rsidR="00AC28C7" w:rsidRPr="0099749B" w:rsidRDefault="00AC28C7" w:rsidP="00A65411">
            <w:pPr>
              <w:spacing w:after="0" w:line="240" w:lineRule="auto"/>
              <w:jc w:val="both"/>
              <w:rPr>
                <w:rFonts w:ascii="Arial" w:hAnsi="Arial" w:cs="Arial"/>
                <w:b/>
                <w:bCs/>
              </w:rPr>
            </w:pPr>
            <w:r w:rsidRPr="0099749B">
              <w:rPr>
                <w:rFonts w:ascii="Arial" w:hAnsi="Arial" w:cs="Arial"/>
              </w:rPr>
              <w:t xml:space="preserve">Based on the original proposed scenario framework, the OC is </w:t>
            </w:r>
            <w:r>
              <w:rPr>
                <w:rFonts w:ascii="Arial" w:hAnsi="Arial" w:cs="Arial"/>
              </w:rPr>
              <w:t>planning for</w:t>
            </w:r>
            <w:r w:rsidRPr="0099749B">
              <w:rPr>
                <w:rFonts w:ascii="Arial" w:hAnsi="Arial" w:cs="Arial"/>
              </w:rPr>
              <w:t xml:space="preserve"> 4 </w:t>
            </w:r>
            <w:r>
              <w:rPr>
                <w:rFonts w:ascii="Arial" w:hAnsi="Arial" w:cs="Arial"/>
              </w:rPr>
              <w:t xml:space="preserve">potential </w:t>
            </w:r>
            <w:r w:rsidRPr="0099749B">
              <w:rPr>
                <w:rFonts w:ascii="Arial" w:hAnsi="Arial" w:cs="Arial"/>
              </w:rPr>
              <w:t>sub-scenarios for Games time</w:t>
            </w:r>
            <w:r>
              <w:rPr>
                <w:rFonts w:ascii="Arial" w:hAnsi="Arial" w:cs="Arial"/>
              </w:rPr>
              <w:t>;</w:t>
            </w:r>
            <w:r w:rsidRPr="0099749B">
              <w:rPr>
                <w:rFonts w:ascii="Arial" w:hAnsi="Arial" w:cs="Arial"/>
              </w:rPr>
              <w:t xml:space="preserve"> “New Norm (B1-3) and Prolonged Crisis (C1)”. </w:t>
            </w:r>
            <w:r w:rsidRPr="0099749B">
              <w:rPr>
                <w:rFonts w:ascii="Arial" w:hAnsi="Arial" w:cs="Arial"/>
                <w:b/>
                <w:bCs/>
              </w:rPr>
              <w:t xml:space="preserve"> </w:t>
            </w:r>
          </w:p>
          <w:p w14:paraId="1FCE70D6" w14:textId="77777777" w:rsidR="00AC28C7" w:rsidRPr="0099749B" w:rsidRDefault="00AC28C7" w:rsidP="00A65411">
            <w:pPr>
              <w:spacing w:after="0" w:line="240" w:lineRule="auto"/>
              <w:jc w:val="both"/>
              <w:rPr>
                <w:rFonts w:ascii="Arial" w:hAnsi="Arial" w:cs="Arial"/>
                <w:b/>
                <w:bCs/>
              </w:rPr>
            </w:pPr>
          </w:p>
          <w:p w14:paraId="4DCB86AD" w14:textId="77777777" w:rsidR="00AC28C7" w:rsidRPr="0099749B" w:rsidRDefault="00AC28C7" w:rsidP="00A65411">
            <w:pPr>
              <w:spacing w:after="0" w:line="240" w:lineRule="auto"/>
              <w:jc w:val="both"/>
              <w:rPr>
                <w:rFonts w:ascii="Arial" w:hAnsi="Arial" w:cs="Arial"/>
              </w:rPr>
            </w:pPr>
            <w:r w:rsidRPr="0099749B">
              <w:rPr>
                <w:rFonts w:ascii="Arial" w:hAnsi="Arial" w:cs="Arial"/>
              </w:rPr>
              <w:lastRenderedPageBreak/>
              <w:t>In each scenario the OC is looking at the client journeys to determine client and organisational measures</w:t>
            </w:r>
            <w:r>
              <w:rPr>
                <w:rFonts w:ascii="Arial" w:hAnsi="Arial" w:cs="Arial"/>
              </w:rPr>
              <w:t xml:space="preserve"> required</w:t>
            </w:r>
            <w:r w:rsidRPr="0099749B">
              <w:rPr>
                <w:rFonts w:ascii="Arial" w:hAnsi="Arial" w:cs="Arial"/>
              </w:rPr>
              <w:t xml:space="preserve">. The OC has </w:t>
            </w:r>
            <w:r>
              <w:rPr>
                <w:rFonts w:ascii="Arial" w:hAnsi="Arial" w:cs="Arial"/>
              </w:rPr>
              <w:t xml:space="preserve">also considered significant </w:t>
            </w:r>
            <w:r w:rsidRPr="0099749B">
              <w:rPr>
                <w:rFonts w:ascii="Arial" w:hAnsi="Arial" w:cs="Arial"/>
              </w:rPr>
              <w:t xml:space="preserve">areas of risk, </w:t>
            </w:r>
            <w:r>
              <w:rPr>
                <w:rFonts w:ascii="Arial" w:hAnsi="Arial" w:cs="Arial"/>
              </w:rPr>
              <w:t>including</w:t>
            </w:r>
            <w:r w:rsidRPr="0099749B">
              <w:rPr>
                <w:rFonts w:ascii="Arial" w:hAnsi="Arial" w:cs="Arial"/>
              </w:rPr>
              <w:t xml:space="preserve">, Transport, Village and Venues, to look at </w:t>
            </w:r>
            <w:r>
              <w:rPr>
                <w:rFonts w:ascii="Arial" w:hAnsi="Arial" w:cs="Arial"/>
              </w:rPr>
              <w:t xml:space="preserve">areas of </w:t>
            </w:r>
            <w:r w:rsidRPr="0099749B">
              <w:rPr>
                <w:rFonts w:ascii="Arial" w:hAnsi="Arial" w:cs="Arial"/>
              </w:rPr>
              <w:t xml:space="preserve">particular concern. “Core Covid-19 measures” will be incorporated into planning now as they will apply to all scenarios, these </w:t>
            </w:r>
            <w:proofErr w:type="gramStart"/>
            <w:r w:rsidRPr="0099749B">
              <w:rPr>
                <w:rFonts w:ascii="Arial" w:hAnsi="Arial" w:cs="Arial"/>
              </w:rPr>
              <w:t>are:-</w:t>
            </w:r>
            <w:proofErr w:type="gramEnd"/>
          </w:p>
          <w:p w14:paraId="13FA78E3" w14:textId="77777777" w:rsidR="00AC28C7" w:rsidRPr="0099749B" w:rsidRDefault="00AC28C7" w:rsidP="00A65411">
            <w:pPr>
              <w:spacing w:after="0" w:line="240" w:lineRule="auto"/>
              <w:jc w:val="both"/>
              <w:rPr>
                <w:rFonts w:ascii="Arial" w:hAnsi="Arial" w:cs="Arial"/>
              </w:rPr>
            </w:pPr>
          </w:p>
          <w:p w14:paraId="0AFC4E5F" w14:textId="77777777" w:rsidR="00AC28C7" w:rsidRPr="0099749B" w:rsidRDefault="00AC28C7" w:rsidP="00AC28C7">
            <w:pPr>
              <w:pStyle w:val="ListParagraph"/>
              <w:numPr>
                <w:ilvl w:val="0"/>
                <w:numId w:val="2"/>
              </w:numPr>
              <w:jc w:val="both"/>
              <w:rPr>
                <w:rFonts w:ascii="Arial" w:hAnsi="Arial" w:cs="Arial"/>
                <w:sz w:val="22"/>
                <w:szCs w:val="22"/>
              </w:rPr>
            </w:pPr>
            <w:r w:rsidRPr="0099749B">
              <w:rPr>
                <w:rFonts w:ascii="Arial" w:hAnsi="Arial" w:cs="Arial"/>
                <w:sz w:val="22"/>
                <w:szCs w:val="22"/>
              </w:rPr>
              <w:t>Personal Hygiene</w:t>
            </w:r>
          </w:p>
          <w:p w14:paraId="0C5744F1" w14:textId="77777777" w:rsidR="00AC28C7" w:rsidRPr="0099749B" w:rsidRDefault="00AC28C7" w:rsidP="00AC28C7">
            <w:pPr>
              <w:pStyle w:val="ListParagraph"/>
              <w:numPr>
                <w:ilvl w:val="0"/>
                <w:numId w:val="2"/>
              </w:numPr>
              <w:jc w:val="both"/>
              <w:rPr>
                <w:rFonts w:ascii="Arial" w:hAnsi="Arial" w:cs="Arial"/>
                <w:sz w:val="22"/>
                <w:szCs w:val="22"/>
              </w:rPr>
            </w:pPr>
            <w:r w:rsidRPr="0099749B">
              <w:rPr>
                <w:rFonts w:ascii="Arial" w:hAnsi="Arial" w:cs="Arial"/>
                <w:sz w:val="22"/>
                <w:szCs w:val="22"/>
              </w:rPr>
              <w:t>PPE</w:t>
            </w:r>
          </w:p>
          <w:p w14:paraId="0AFC8E65" w14:textId="77777777" w:rsidR="00AC28C7" w:rsidRPr="0099749B" w:rsidRDefault="00AC28C7" w:rsidP="00AC28C7">
            <w:pPr>
              <w:pStyle w:val="ListParagraph"/>
              <w:numPr>
                <w:ilvl w:val="0"/>
                <w:numId w:val="2"/>
              </w:numPr>
              <w:jc w:val="both"/>
              <w:rPr>
                <w:rFonts w:ascii="Arial" w:hAnsi="Arial" w:cs="Arial"/>
                <w:sz w:val="22"/>
                <w:szCs w:val="22"/>
              </w:rPr>
            </w:pPr>
            <w:r w:rsidRPr="0099749B">
              <w:rPr>
                <w:rFonts w:ascii="Arial" w:hAnsi="Arial" w:cs="Arial"/>
                <w:sz w:val="22"/>
                <w:szCs w:val="22"/>
              </w:rPr>
              <w:t>Information provision</w:t>
            </w:r>
          </w:p>
          <w:p w14:paraId="15EF7F0D" w14:textId="77777777" w:rsidR="00AC28C7" w:rsidRPr="0099749B" w:rsidRDefault="00AC28C7" w:rsidP="00AC28C7">
            <w:pPr>
              <w:pStyle w:val="ListParagraph"/>
              <w:numPr>
                <w:ilvl w:val="0"/>
                <w:numId w:val="2"/>
              </w:numPr>
              <w:jc w:val="both"/>
              <w:rPr>
                <w:rFonts w:ascii="Arial" w:hAnsi="Arial" w:cs="Arial"/>
                <w:sz w:val="22"/>
                <w:szCs w:val="22"/>
              </w:rPr>
            </w:pPr>
            <w:r w:rsidRPr="0099749B">
              <w:rPr>
                <w:rFonts w:ascii="Arial" w:hAnsi="Arial" w:cs="Arial"/>
                <w:sz w:val="22"/>
                <w:szCs w:val="22"/>
              </w:rPr>
              <w:t>Cleaning</w:t>
            </w:r>
          </w:p>
          <w:p w14:paraId="1FE9DEB5" w14:textId="77777777" w:rsidR="00AC28C7" w:rsidRPr="0099749B" w:rsidRDefault="00AC28C7" w:rsidP="00AC28C7">
            <w:pPr>
              <w:pStyle w:val="ListParagraph"/>
              <w:numPr>
                <w:ilvl w:val="0"/>
                <w:numId w:val="2"/>
              </w:numPr>
              <w:jc w:val="both"/>
              <w:rPr>
                <w:rFonts w:ascii="Arial" w:hAnsi="Arial" w:cs="Arial"/>
                <w:sz w:val="22"/>
                <w:szCs w:val="22"/>
              </w:rPr>
            </w:pPr>
            <w:r w:rsidRPr="0099749B">
              <w:rPr>
                <w:rFonts w:ascii="Arial" w:hAnsi="Arial" w:cs="Arial"/>
                <w:sz w:val="22"/>
                <w:szCs w:val="22"/>
              </w:rPr>
              <w:t>Test/Track/Isolate/Quarantine</w:t>
            </w:r>
          </w:p>
          <w:p w14:paraId="6A117615" w14:textId="77777777" w:rsidR="00AC28C7" w:rsidRPr="0099749B" w:rsidRDefault="00AC28C7" w:rsidP="00AC28C7">
            <w:pPr>
              <w:pStyle w:val="ListParagraph"/>
              <w:numPr>
                <w:ilvl w:val="0"/>
                <w:numId w:val="2"/>
              </w:numPr>
              <w:jc w:val="both"/>
              <w:rPr>
                <w:rFonts w:ascii="Arial" w:hAnsi="Arial" w:cs="Arial"/>
                <w:sz w:val="22"/>
                <w:szCs w:val="22"/>
              </w:rPr>
            </w:pPr>
            <w:r w:rsidRPr="0099749B">
              <w:rPr>
                <w:rFonts w:ascii="Arial" w:hAnsi="Arial" w:cs="Arial"/>
                <w:sz w:val="22"/>
                <w:szCs w:val="22"/>
              </w:rPr>
              <w:t>Ventilation</w:t>
            </w:r>
          </w:p>
          <w:p w14:paraId="3AEBE38A" w14:textId="77777777" w:rsidR="00AC28C7" w:rsidRPr="0099749B" w:rsidRDefault="00AC28C7" w:rsidP="00AC28C7">
            <w:pPr>
              <w:pStyle w:val="ListParagraph"/>
              <w:numPr>
                <w:ilvl w:val="0"/>
                <w:numId w:val="2"/>
              </w:numPr>
              <w:jc w:val="both"/>
              <w:rPr>
                <w:rFonts w:ascii="Arial" w:hAnsi="Arial" w:cs="Arial"/>
                <w:sz w:val="22"/>
                <w:szCs w:val="22"/>
              </w:rPr>
            </w:pPr>
            <w:r w:rsidRPr="0099749B">
              <w:rPr>
                <w:rFonts w:ascii="Arial" w:hAnsi="Arial" w:cs="Arial"/>
                <w:sz w:val="22"/>
                <w:szCs w:val="22"/>
              </w:rPr>
              <w:t xml:space="preserve">Distancing </w:t>
            </w:r>
          </w:p>
          <w:p w14:paraId="0684EBCB" w14:textId="77777777" w:rsidR="00AC28C7" w:rsidRPr="0099749B" w:rsidRDefault="00AC28C7" w:rsidP="00A65411">
            <w:pPr>
              <w:spacing w:after="0" w:line="240" w:lineRule="auto"/>
              <w:jc w:val="both"/>
              <w:rPr>
                <w:rFonts w:ascii="Arial" w:hAnsi="Arial" w:cs="Arial"/>
                <w:noProof/>
              </w:rPr>
            </w:pPr>
          </w:p>
          <w:p w14:paraId="3456893D" w14:textId="77777777" w:rsidR="00AC28C7" w:rsidRPr="0099749B" w:rsidRDefault="00AC28C7" w:rsidP="00A65411">
            <w:pPr>
              <w:spacing w:after="0" w:line="240" w:lineRule="auto"/>
              <w:jc w:val="both"/>
              <w:rPr>
                <w:rFonts w:ascii="Arial" w:hAnsi="Arial" w:cs="Arial"/>
                <w:noProof/>
              </w:rPr>
            </w:pPr>
            <w:r>
              <w:rPr>
                <w:rFonts w:ascii="Arial" w:hAnsi="Arial" w:cs="Arial"/>
                <w:noProof/>
              </w:rPr>
              <w:t>A</w:t>
            </w:r>
            <w:r w:rsidRPr="0099749B">
              <w:rPr>
                <w:rFonts w:ascii="Arial" w:hAnsi="Arial" w:cs="Arial"/>
                <w:noProof/>
              </w:rPr>
              <w:t xml:space="preserve">dditional Covid-19 measures will </w:t>
            </w:r>
            <w:r>
              <w:rPr>
                <w:rFonts w:ascii="Arial" w:hAnsi="Arial" w:cs="Arial"/>
                <w:noProof/>
              </w:rPr>
              <w:t xml:space="preserve">also </w:t>
            </w:r>
            <w:r w:rsidRPr="0099749B">
              <w:rPr>
                <w:rFonts w:ascii="Arial" w:hAnsi="Arial" w:cs="Arial"/>
                <w:noProof/>
              </w:rPr>
              <w:t>be consider</w:t>
            </w:r>
            <w:r>
              <w:rPr>
                <w:rFonts w:ascii="Arial" w:hAnsi="Arial" w:cs="Arial"/>
                <w:noProof/>
              </w:rPr>
              <w:t>ed</w:t>
            </w:r>
            <w:r w:rsidRPr="0099749B">
              <w:rPr>
                <w:rFonts w:ascii="Arial" w:hAnsi="Arial" w:cs="Arial"/>
                <w:noProof/>
              </w:rPr>
              <w:t xml:space="preserve"> as part of contingency planning for more extreme scanrios:-</w:t>
            </w:r>
          </w:p>
          <w:p w14:paraId="76DBAF5D" w14:textId="77777777" w:rsidR="00AC28C7" w:rsidRPr="0099749B" w:rsidRDefault="00AC28C7" w:rsidP="00A65411">
            <w:pPr>
              <w:spacing w:after="0" w:line="240" w:lineRule="auto"/>
              <w:jc w:val="both"/>
              <w:rPr>
                <w:rFonts w:ascii="Arial" w:hAnsi="Arial" w:cs="Arial"/>
                <w:noProof/>
              </w:rPr>
            </w:pPr>
          </w:p>
          <w:p w14:paraId="64E38A8E" w14:textId="77777777" w:rsidR="00AC28C7" w:rsidRPr="0099749B" w:rsidRDefault="00AC28C7" w:rsidP="00AC28C7">
            <w:pPr>
              <w:pStyle w:val="ListParagraph"/>
              <w:numPr>
                <w:ilvl w:val="0"/>
                <w:numId w:val="2"/>
              </w:numPr>
              <w:jc w:val="both"/>
              <w:rPr>
                <w:rFonts w:ascii="Arial" w:hAnsi="Arial" w:cs="Arial"/>
                <w:sz w:val="22"/>
                <w:szCs w:val="22"/>
              </w:rPr>
            </w:pPr>
            <w:r w:rsidRPr="0099749B">
              <w:rPr>
                <w:rFonts w:ascii="Arial" w:hAnsi="Arial" w:cs="Arial"/>
                <w:sz w:val="22"/>
                <w:szCs w:val="22"/>
              </w:rPr>
              <w:t xml:space="preserve">Time </w:t>
            </w:r>
          </w:p>
          <w:p w14:paraId="08474886" w14:textId="77777777" w:rsidR="00AC28C7" w:rsidRPr="0099749B" w:rsidRDefault="00AC28C7" w:rsidP="00AC28C7">
            <w:pPr>
              <w:pStyle w:val="ListParagraph"/>
              <w:numPr>
                <w:ilvl w:val="0"/>
                <w:numId w:val="2"/>
              </w:numPr>
              <w:jc w:val="both"/>
              <w:rPr>
                <w:rFonts w:ascii="Arial" w:hAnsi="Arial" w:cs="Arial"/>
                <w:sz w:val="22"/>
                <w:szCs w:val="22"/>
              </w:rPr>
            </w:pPr>
            <w:r w:rsidRPr="0099749B">
              <w:rPr>
                <w:rFonts w:ascii="Arial" w:hAnsi="Arial" w:cs="Arial"/>
                <w:sz w:val="22"/>
                <w:szCs w:val="22"/>
              </w:rPr>
              <w:t>Bubbles</w:t>
            </w:r>
          </w:p>
          <w:p w14:paraId="31B5F57A" w14:textId="77777777" w:rsidR="00AC28C7" w:rsidRPr="0099749B" w:rsidRDefault="00AC28C7" w:rsidP="00AC28C7">
            <w:pPr>
              <w:pStyle w:val="ListParagraph"/>
              <w:numPr>
                <w:ilvl w:val="0"/>
                <w:numId w:val="2"/>
              </w:numPr>
              <w:jc w:val="both"/>
              <w:rPr>
                <w:rFonts w:ascii="Arial" w:hAnsi="Arial" w:cs="Arial"/>
                <w:sz w:val="22"/>
                <w:szCs w:val="22"/>
              </w:rPr>
            </w:pPr>
            <w:r w:rsidRPr="0099749B">
              <w:rPr>
                <w:rFonts w:ascii="Arial" w:hAnsi="Arial" w:cs="Arial"/>
                <w:sz w:val="22"/>
                <w:szCs w:val="22"/>
              </w:rPr>
              <w:t>Spot checks</w:t>
            </w:r>
          </w:p>
          <w:p w14:paraId="2C971706" w14:textId="77777777" w:rsidR="00AC28C7" w:rsidRPr="0099749B" w:rsidRDefault="00AC28C7" w:rsidP="00AC28C7">
            <w:pPr>
              <w:pStyle w:val="ListParagraph"/>
              <w:numPr>
                <w:ilvl w:val="0"/>
                <w:numId w:val="2"/>
              </w:numPr>
              <w:jc w:val="both"/>
              <w:rPr>
                <w:rFonts w:ascii="Arial" w:hAnsi="Arial" w:cs="Arial"/>
                <w:sz w:val="22"/>
                <w:szCs w:val="22"/>
              </w:rPr>
            </w:pPr>
            <w:r w:rsidRPr="0099749B">
              <w:rPr>
                <w:rFonts w:ascii="Arial" w:hAnsi="Arial" w:cs="Arial"/>
                <w:sz w:val="22"/>
                <w:szCs w:val="22"/>
              </w:rPr>
              <w:t>Equipment/Venues</w:t>
            </w:r>
          </w:p>
          <w:p w14:paraId="3B5B0285" w14:textId="77777777" w:rsidR="00AC28C7" w:rsidRPr="0099749B" w:rsidRDefault="00AC28C7" w:rsidP="00AC28C7">
            <w:pPr>
              <w:pStyle w:val="ListParagraph"/>
              <w:numPr>
                <w:ilvl w:val="0"/>
                <w:numId w:val="2"/>
              </w:numPr>
              <w:jc w:val="both"/>
              <w:rPr>
                <w:rFonts w:ascii="Arial" w:hAnsi="Arial" w:cs="Arial"/>
                <w:sz w:val="22"/>
                <w:szCs w:val="22"/>
              </w:rPr>
            </w:pPr>
            <w:r w:rsidRPr="0099749B">
              <w:rPr>
                <w:rFonts w:ascii="Arial" w:hAnsi="Arial" w:cs="Arial"/>
                <w:sz w:val="22"/>
                <w:szCs w:val="22"/>
              </w:rPr>
              <w:t xml:space="preserve">Organisation </w:t>
            </w:r>
          </w:p>
          <w:p w14:paraId="2D7C6AC7" w14:textId="77777777" w:rsidR="00AC28C7" w:rsidRPr="0099749B" w:rsidRDefault="00AC28C7" w:rsidP="00AC28C7">
            <w:pPr>
              <w:pStyle w:val="ListParagraph"/>
              <w:numPr>
                <w:ilvl w:val="0"/>
                <w:numId w:val="2"/>
              </w:numPr>
              <w:jc w:val="both"/>
              <w:rPr>
                <w:rFonts w:ascii="Arial" w:hAnsi="Arial" w:cs="Arial"/>
                <w:sz w:val="22"/>
                <w:szCs w:val="22"/>
              </w:rPr>
            </w:pPr>
            <w:r w:rsidRPr="0099749B">
              <w:rPr>
                <w:rFonts w:ascii="Arial" w:hAnsi="Arial" w:cs="Arial"/>
                <w:sz w:val="22"/>
                <w:szCs w:val="22"/>
              </w:rPr>
              <w:t>Legal</w:t>
            </w:r>
          </w:p>
          <w:p w14:paraId="1919328E" w14:textId="77777777" w:rsidR="00AC28C7" w:rsidRPr="0099749B" w:rsidRDefault="00AC28C7" w:rsidP="00AC28C7">
            <w:pPr>
              <w:pStyle w:val="ListParagraph"/>
              <w:numPr>
                <w:ilvl w:val="0"/>
                <w:numId w:val="2"/>
              </w:numPr>
              <w:jc w:val="both"/>
              <w:rPr>
                <w:rFonts w:ascii="Arial" w:hAnsi="Arial" w:cs="Arial"/>
                <w:sz w:val="22"/>
                <w:szCs w:val="22"/>
              </w:rPr>
            </w:pPr>
            <w:r w:rsidRPr="0099749B">
              <w:rPr>
                <w:rFonts w:ascii="Arial" w:hAnsi="Arial" w:cs="Arial"/>
                <w:sz w:val="22"/>
                <w:szCs w:val="22"/>
              </w:rPr>
              <w:t xml:space="preserve">Vaccine </w:t>
            </w:r>
          </w:p>
          <w:p w14:paraId="76B53864" w14:textId="77777777" w:rsidR="00AC28C7" w:rsidRPr="0099749B" w:rsidRDefault="00AC28C7" w:rsidP="00A65411">
            <w:pPr>
              <w:spacing w:after="0" w:line="240" w:lineRule="auto"/>
              <w:jc w:val="both"/>
              <w:rPr>
                <w:rFonts w:ascii="Arial" w:hAnsi="Arial" w:cs="Arial"/>
                <w:b/>
                <w:bCs/>
              </w:rPr>
            </w:pPr>
          </w:p>
          <w:p w14:paraId="2141471F" w14:textId="77777777" w:rsidR="00AC28C7" w:rsidRPr="0099749B" w:rsidRDefault="00AC28C7" w:rsidP="00A65411">
            <w:pPr>
              <w:spacing w:after="0" w:line="240" w:lineRule="auto"/>
              <w:jc w:val="both"/>
              <w:rPr>
                <w:rFonts w:ascii="Arial" w:hAnsi="Arial" w:cs="Arial"/>
              </w:rPr>
            </w:pPr>
            <w:r w:rsidRPr="0099749B">
              <w:rPr>
                <w:rFonts w:ascii="Arial" w:hAnsi="Arial" w:cs="Arial"/>
              </w:rPr>
              <w:t xml:space="preserve">The recent client journey mapping and contracts review undertaken by PwC has provided a better understanding and validation of the financial impact assessment against the timing of decisions. </w:t>
            </w:r>
          </w:p>
          <w:p w14:paraId="60522E3A" w14:textId="77777777" w:rsidR="00AC28C7" w:rsidRPr="0099749B" w:rsidRDefault="00AC28C7" w:rsidP="00A65411">
            <w:pPr>
              <w:spacing w:after="0" w:line="240" w:lineRule="auto"/>
              <w:jc w:val="both"/>
              <w:rPr>
                <w:rFonts w:ascii="Arial" w:hAnsi="Arial" w:cs="Arial"/>
                <w:b/>
                <w:bCs/>
              </w:rPr>
            </w:pPr>
          </w:p>
          <w:p w14:paraId="4BC4493A" w14:textId="77777777" w:rsidR="00AC28C7" w:rsidRPr="0099749B" w:rsidRDefault="00AC28C7" w:rsidP="00A65411">
            <w:pPr>
              <w:spacing w:after="0" w:line="240" w:lineRule="auto"/>
              <w:jc w:val="both"/>
              <w:rPr>
                <w:rFonts w:ascii="Arial" w:hAnsi="Arial" w:cs="Arial"/>
              </w:rPr>
            </w:pPr>
            <w:r w:rsidRPr="0099749B">
              <w:rPr>
                <w:rFonts w:ascii="Arial" w:hAnsi="Arial" w:cs="Arial"/>
              </w:rPr>
              <w:t xml:space="preserve">The OC is now implementing the recommendations from the work, with ongoing guidance from </w:t>
            </w:r>
            <w:r>
              <w:rPr>
                <w:rFonts w:ascii="Arial" w:hAnsi="Arial" w:cs="Arial"/>
              </w:rPr>
              <w:t xml:space="preserve">PHE (Public Health England) &amp; </w:t>
            </w:r>
            <w:r w:rsidRPr="0099749B">
              <w:rPr>
                <w:rFonts w:ascii="Arial" w:hAnsi="Arial" w:cs="Arial"/>
              </w:rPr>
              <w:t xml:space="preserve">WHO (World Health Organisation).  The OC will </w:t>
            </w:r>
            <w:r>
              <w:rPr>
                <w:rFonts w:ascii="Arial" w:hAnsi="Arial" w:cs="Arial"/>
              </w:rPr>
              <w:t>continue to</w:t>
            </w:r>
            <w:r w:rsidRPr="0099749B">
              <w:rPr>
                <w:rFonts w:ascii="Arial" w:hAnsi="Arial" w:cs="Arial"/>
              </w:rPr>
              <w:t xml:space="preserve"> monitor</w:t>
            </w:r>
            <w:r>
              <w:rPr>
                <w:rFonts w:ascii="Arial" w:hAnsi="Arial" w:cs="Arial"/>
              </w:rPr>
              <w:t xml:space="preserve"> the</w:t>
            </w:r>
            <w:r w:rsidRPr="0099749B">
              <w:rPr>
                <w:rFonts w:ascii="Arial" w:hAnsi="Arial" w:cs="Arial"/>
              </w:rPr>
              <w:t xml:space="preserve"> situation </w:t>
            </w:r>
            <w:r>
              <w:rPr>
                <w:rFonts w:ascii="Arial" w:hAnsi="Arial" w:cs="Arial"/>
              </w:rPr>
              <w:t xml:space="preserve">with </w:t>
            </w:r>
            <w:r w:rsidRPr="0099749B">
              <w:rPr>
                <w:rFonts w:ascii="Arial" w:hAnsi="Arial" w:cs="Arial"/>
              </w:rPr>
              <w:t xml:space="preserve">work carried out by PwC </w:t>
            </w:r>
            <w:r>
              <w:rPr>
                <w:rFonts w:ascii="Arial" w:hAnsi="Arial" w:cs="Arial"/>
              </w:rPr>
              <w:t xml:space="preserve">with </w:t>
            </w:r>
            <w:r w:rsidRPr="0099749B">
              <w:rPr>
                <w:rFonts w:ascii="Arial" w:hAnsi="Arial" w:cs="Arial"/>
              </w:rPr>
              <w:t xml:space="preserve">a dedicated Ops Team to implement the changes. The </w:t>
            </w:r>
            <w:r>
              <w:rPr>
                <w:rFonts w:ascii="Arial" w:hAnsi="Arial" w:cs="Arial"/>
              </w:rPr>
              <w:t>OC</w:t>
            </w:r>
            <w:r w:rsidRPr="0099749B">
              <w:rPr>
                <w:rFonts w:ascii="Arial" w:hAnsi="Arial" w:cs="Arial"/>
              </w:rPr>
              <w:t xml:space="preserve"> is moving through detailed planning up to September 2021 and will then have more information to share </w:t>
            </w:r>
            <w:r>
              <w:rPr>
                <w:rFonts w:ascii="Arial" w:hAnsi="Arial" w:cs="Arial"/>
              </w:rPr>
              <w:t xml:space="preserve">in terms of </w:t>
            </w:r>
            <w:r w:rsidRPr="0099749B">
              <w:rPr>
                <w:rFonts w:ascii="Arial" w:hAnsi="Arial" w:cs="Arial"/>
              </w:rPr>
              <w:t>validati</w:t>
            </w:r>
            <w:r>
              <w:rPr>
                <w:rFonts w:ascii="Arial" w:hAnsi="Arial" w:cs="Arial"/>
              </w:rPr>
              <w:t>ng</w:t>
            </w:r>
            <w:r w:rsidRPr="0099749B">
              <w:rPr>
                <w:rFonts w:ascii="Arial" w:hAnsi="Arial" w:cs="Arial"/>
              </w:rPr>
              <w:t xml:space="preserve"> the financial model so far. </w:t>
            </w:r>
          </w:p>
          <w:p w14:paraId="443A0DF6" w14:textId="77777777" w:rsidR="00AC28C7" w:rsidRPr="0099749B" w:rsidRDefault="00AC28C7" w:rsidP="00A65411">
            <w:pPr>
              <w:spacing w:after="0" w:line="240" w:lineRule="auto"/>
              <w:jc w:val="both"/>
              <w:rPr>
                <w:rFonts w:ascii="Arial" w:hAnsi="Arial" w:cs="Arial"/>
                <w:b/>
                <w:bCs/>
              </w:rPr>
            </w:pPr>
          </w:p>
          <w:p w14:paraId="023672AF" w14:textId="77777777" w:rsidR="00AC28C7" w:rsidRPr="0099749B" w:rsidRDefault="00AC28C7" w:rsidP="00A65411">
            <w:pPr>
              <w:spacing w:after="0" w:line="240" w:lineRule="auto"/>
              <w:jc w:val="both"/>
              <w:rPr>
                <w:rFonts w:ascii="Arial" w:hAnsi="Arial" w:cs="Arial"/>
              </w:rPr>
            </w:pPr>
            <w:r w:rsidRPr="0099749B">
              <w:rPr>
                <w:rFonts w:ascii="Arial" w:hAnsi="Arial" w:cs="Arial"/>
              </w:rPr>
              <w:t xml:space="preserve">CH praised the work undertaken to date and highlighted </w:t>
            </w:r>
            <w:r>
              <w:rPr>
                <w:rFonts w:ascii="Arial" w:hAnsi="Arial" w:cs="Arial"/>
              </w:rPr>
              <w:t xml:space="preserve">the importance of </w:t>
            </w:r>
            <w:r w:rsidRPr="0099749B">
              <w:rPr>
                <w:rFonts w:ascii="Arial" w:hAnsi="Arial" w:cs="Arial"/>
              </w:rPr>
              <w:t>implement</w:t>
            </w:r>
            <w:r>
              <w:rPr>
                <w:rFonts w:ascii="Arial" w:hAnsi="Arial" w:cs="Arial"/>
              </w:rPr>
              <w:t>ing</w:t>
            </w:r>
            <w:r w:rsidRPr="0099749B">
              <w:rPr>
                <w:rFonts w:ascii="Arial" w:hAnsi="Arial" w:cs="Arial"/>
              </w:rPr>
              <w:t xml:space="preserve"> the changes into the operating model.  </w:t>
            </w:r>
          </w:p>
          <w:p w14:paraId="7DDA4EA8" w14:textId="77777777" w:rsidR="00AC28C7" w:rsidRDefault="00AC28C7" w:rsidP="00A65411">
            <w:pPr>
              <w:spacing w:after="0" w:line="240" w:lineRule="auto"/>
              <w:jc w:val="both"/>
              <w:rPr>
                <w:rFonts w:ascii="Arial" w:hAnsi="Arial" w:cs="Arial"/>
              </w:rPr>
            </w:pPr>
          </w:p>
          <w:p w14:paraId="3B086DE2" w14:textId="77777777" w:rsidR="00AC28C7" w:rsidRPr="0099749B" w:rsidRDefault="00AC28C7" w:rsidP="00A65411">
            <w:pPr>
              <w:spacing w:after="0" w:line="240" w:lineRule="auto"/>
              <w:jc w:val="both"/>
              <w:rPr>
                <w:rFonts w:ascii="Arial" w:hAnsi="Arial" w:cs="Arial"/>
              </w:rPr>
            </w:pPr>
            <w:r w:rsidRPr="0099749B">
              <w:rPr>
                <w:rFonts w:ascii="Arial" w:hAnsi="Arial" w:cs="Arial"/>
              </w:rPr>
              <w:t>GB asked how the OC is managing stakeholder’s views</w:t>
            </w:r>
            <w:r>
              <w:rPr>
                <w:rFonts w:ascii="Arial" w:hAnsi="Arial" w:cs="Arial"/>
              </w:rPr>
              <w:t xml:space="preserve">, </w:t>
            </w:r>
            <w:proofErr w:type="gramStart"/>
            <w:r w:rsidRPr="0099749B">
              <w:rPr>
                <w:rFonts w:ascii="Arial" w:hAnsi="Arial" w:cs="Arial"/>
              </w:rPr>
              <w:t>engagement</w:t>
            </w:r>
            <w:proofErr w:type="gramEnd"/>
            <w:r w:rsidRPr="0099749B">
              <w:rPr>
                <w:rFonts w:ascii="Arial" w:hAnsi="Arial" w:cs="Arial"/>
              </w:rPr>
              <w:t xml:space="preserve"> and advice regarding the planning. AH advised the OC is working closely with regional and public health team</w:t>
            </w:r>
            <w:r>
              <w:rPr>
                <w:rFonts w:ascii="Arial" w:hAnsi="Arial" w:cs="Arial"/>
              </w:rPr>
              <w:t>s</w:t>
            </w:r>
            <w:r w:rsidRPr="0099749B">
              <w:rPr>
                <w:rFonts w:ascii="Arial" w:hAnsi="Arial" w:cs="Arial"/>
              </w:rPr>
              <w:t xml:space="preserve"> and is looking at getting a public health representative embedded into the OC</w:t>
            </w:r>
            <w:r>
              <w:rPr>
                <w:rFonts w:ascii="Arial" w:hAnsi="Arial" w:cs="Arial"/>
              </w:rPr>
              <w:t>,</w:t>
            </w:r>
            <w:r w:rsidRPr="0099749B">
              <w:rPr>
                <w:rFonts w:ascii="Arial" w:hAnsi="Arial" w:cs="Arial"/>
              </w:rPr>
              <w:t xml:space="preserve"> to work alongside the Communications team and functional areas to ensure consistent messaging. GB praised the plan and </w:t>
            </w:r>
            <w:r>
              <w:rPr>
                <w:rFonts w:ascii="Arial" w:hAnsi="Arial" w:cs="Arial"/>
              </w:rPr>
              <w:t xml:space="preserve">was </w:t>
            </w:r>
            <w:r w:rsidRPr="0099749B">
              <w:rPr>
                <w:rFonts w:ascii="Arial" w:hAnsi="Arial" w:cs="Arial"/>
              </w:rPr>
              <w:t xml:space="preserve">reassured that the plan has installed a lot of confidence in delivery. GB </w:t>
            </w:r>
            <w:r>
              <w:rPr>
                <w:rFonts w:ascii="Arial" w:hAnsi="Arial" w:cs="Arial"/>
              </w:rPr>
              <w:t>queried</w:t>
            </w:r>
            <w:r w:rsidRPr="0099749B">
              <w:rPr>
                <w:rFonts w:ascii="Arial" w:hAnsi="Arial" w:cs="Arial"/>
              </w:rPr>
              <w:t xml:space="preserve"> how the OC is managing suppliers</w:t>
            </w:r>
            <w:r>
              <w:rPr>
                <w:rFonts w:ascii="Arial" w:hAnsi="Arial" w:cs="Arial"/>
              </w:rPr>
              <w:t xml:space="preserve"> </w:t>
            </w:r>
            <w:r w:rsidRPr="0099749B">
              <w:rPr>
                <w:rFonts w:ascii="Arial" w:hAnsi="Arial" w:cs="Arial"/>
              </w:rPr>
              <w:t xml:space="preserve">Covid-19 compliance.  AH advised that </w:t>
            </w:r>
            <w:r>
              <w:rPr>
                <w:rFonts w:ascii="Arial" w:hAnsi="Arial" w:cs="Arial"/>
              </w:rPr>
              <w:t xml:space="preserve">contractual terms would reflect expectations with contract management procedures put in place. </w:t>
            </w:r>
          </w:p>
          <w:p w14:paraId="4D6C4267" w14:textId="77777777" w:rsidR="00AC28C7" w:rsidRPr="0099749B" w:rsidRDefault="00AC28C7" w:rsidP="00A65411">
            <w:pPr>
              <w:spacing w:after="0" w:line="240" w:lineRule="auto"/>
              <w:jc w:val="both"/>
              <w:rPr>
                <w:rFonts w:ascii="Arial" w:hAnsi="Arial" w:cs="Arial"/>
              </w:rPr>
            </w:pPr>
          </w:p>
          <w:p w14:paraId="4D3C5850" w14:textId="77777777" w:rsidR="00AC28C7" w:rsidRDefault="00AC28C7" w:rsidP="00A65411">
            <w:pPr>
              <w:spacing w:after="0" w:line="240" w:lineRule="auto"/>
              <w:jc w:val="both"/>
              <w:rPr>
                <w:rFonts w:ascii="Arial" w:hAnsi="Arial" w:cs="Arial"/>
              </w:rPr>
            </w:pPr>
            <w:r w:rsidRPr="0099749B">
              <w:rPr>
                <w:rFonts w:ascii="Arial" w:hAnsi="Arial" w:cs="Arial"/>
              </w:rPr>
              <w:t>SB highlighted to the Committee that there is a weekly Strategic Communication Group meeting as we think about finding of reviews, to ensure transparency is ongoing ahead of draft accounts review on 22</w:t>
            </w:r>
            <w:r w:rsidRPr="0099749B">
              <w:rPr>
                <w:rFonts w:ascii="Arial" w:hAnsi="Arial" w:cs="Arial"/>
                <w:vertAlign w:val="superscript"/>
              </w:rPr>
              <w:t>nd</w:t>
            </w:r>
            <w:r w:rsidRPr="0099749B">
              <w:rPr>
                <w:rFonts w:ascii="Arial" w:hAnsi="Arial" w:cs="Arial"/>
              </w:rPr>
              <w:t>.</w:t>
            </w:r>
          </w:p>
          <w:p w14:paraId="1F14C84F" w14:textId="77777777" w:rsidR="00AC28C7" w:rsidRDefault="00AC28C7" w:rsidP="00A65411">
            <w:pPr>
              <w:spacing w:after="0" w:line="240" w:lineRule="auto"/>
              <w:jc w:val="both"/>
              <w:rPr>
                <w:rFonts w:ascii="Arial" w:hAnsi="Arial" w:cs="Arial"/>
              </w:rPr>
            </w:pPr>
          </w:p>
          <w:p w14:paraId="7B5550F8" w14:textId="77777777" w:rsidR="00AC28C7" w:rsidRDefault="00AC28C7" w:rsidP="00A65411">
            <w:pPr>
              <w:spacing w:after="0" w:line="240" w:lineRule="auto"/>
              <w:jc w:val="both"/>
              <w:rPr>
                <w:rFonts w:ascii="Arial" w:hAnsi="Arial" w:cs="Arial"/>
                <w:b/>
                <w:bCs/>
              </w:rPr>
            </w:pPr>
            <w:r>
              <w:rPr>
                <w:rFonts w:ascii="Arial" w:hAnsi="Arial" w:cs="Arial"/>
                <w:b/>
                <w:bCs/>
              </w:rPr>
              <w:t>Action:</w:t>
            </w:r>
            <w:r w:rsidRPr="004C0B36">
              <w:rPr>
                <w:rFonts w:ascii="Arial" w:hAnsi="Arial" w:cs="Arial"/>
                <w:b/>
                <w:bCs/>
              </w:rPr>
              <w:t xml:space="preserve"> It was agreed that the slides would be circulated to the ARAC after the meeting</w:t>
            </w:r>
            <w:r>
              <w:rPr>
                <w:rFonts w:ascii="Arial" w:hAnsi="Arial" w:cs="Arial"/>
                <w:b/>
                <w:bCs/>
              </w:rPr>
              <w:t>.</w:t>
            </w:r>
          </w:p>
          <w:p w14:paraId="131024DF" w14:textId="77777777" w:rsidR="00AC28C7" w:rsidRPr="004C0B36" w:rsidRDefault="00AC28C7" w:rsidP="00A65411">
            <w:pPr>
              <w:spacing w:after="0" w:line="240" w:lineRule="auto"/>
              <w:jc w:val="both"/>
              <w:rPr>
                <w:rFonts w:ascii="Arial" w:hAnsi="Arial" w:cs="Arial"/>
                <w:b/>
                <w:bCs/>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32C57" w14:textId="77777777" w:rsidR="00AC28C7" w:rsidRDefault="00AC28C7" w:rsidP="00A65411">
            <w:pPr>
              <w:spacing w:after="0" w:line="240" w:lineRule="auto"/>
              <w:rPr>
                <w:rFonts w:ascii="Arial" w:eastAsia="Times New Roman" w:hAnsi="Arial" w:cs="Arial"/>
                <w:b/>
                <w:bCs/>
              </w:rPr>
            </w:pPr>
          </w:p>
          <w:p w14:paraId="10A901B1" w14:textId="77777777" w:rsidR="00AC28C7" w:rsidRDefault="00AC28C7" w:rsidP="00A65411">
            <w:pPr>
              <w:spacing w:after="0" w:line="240" w:lineRule="auto"/>
              <w:rPr>
                <w:rFonts w:ascii="Arial" w:eastAsia="Times New Roman" w:hAnsi="Arial" w:cs="Arial"/>
                <w:b/>
                <w:bCs/>
              </w:rPr>
            </w:pPr>
          </w:p>
          <w:p w14:paraId="3EB28EFC" w14:textId="77777777" w:rsidR="00AC28C7" w:rsidRDefault="00AC28C7" w:rsidP="00A65411">
            <w:pPr>
              <w:spacing w:after="0" w:line="240" w:lineRule="auto"/>
              <w:rPr>
                <w:rFonts w:ascii="Arial" w:eastAsia="Times New Roman" w:hAnsi="Arial" w:cs="Arial"/>
                <w:b/>
                <w:bCs/>
              </w:rPr>
            </w:pPr>
          </w:p>
          <w:p w14:paraId="63242F6A" w14:textId="77777777" w:rsidR="00AC28C7" w:rsidRDefault="00AC28C7" w:rsidP="00A65411">
            <w:pPr>
              <w:spacing w:after="0" w:line="240" w:lineRule="auto"/>
              <w:rPr>
                <w:rFonts w:ascii="Arial" w:eastAsia="Times New Roman" w:hAnsi="Arial" w:cs="Arial"/>
                <w:b/>
                <w:bCs/>
              </w:rPr>
            </w:pPr>
          </w:p>
          <w:p w14:paraId="7E3BD57D" w14:textId="77777777" w:rsidR="00AC28C7" w:rsidRDefault="00AC28C7" w:rsidP="00A65411">
            <w:pPr>
              <w:spacing w:after="0" w:line="240" w:lineRule="auto"/>
              <w:rPr>
                <w:rFonts w:ascii="Arial" w:eastAsia="Times New Roman" w:hAnsi="Arial" w:cs="Arial"/>
                <w:b/>
                <w:bCs/>
              </w:rPr>
            </w:pPr>
          </w:p>
          <w:p w14:paraId="587A1066" w14:textId="77777777" w:rsidR="00AC28C7" w:rsidRDefault="00AC28C7" w:rsidP="00A65411">
            <w:pPr>
              <w:spacing w:after="0" w:line="240" w:lineRule="auto"/>
              <w:rPr>
                <w:rFonts w:ascii="Arial" w:eastAsia="Times New Roman" w:hAnsi="Arial" w:cs="Arial"/>
                <w:b/>
                <w:bCs/>
              </w:rPr>
            </w:pPr>
          </w:p>
          <w:p w14:paraId="5DD3F9C9" w14:textId="77777777" w:rsidR="00AC28C7" w:rsidRDefault="00AC28C7" w:rsidP="00A65411">
            <w:pPr>
              <w:spacing w:after="0" w:line="240" w:lineRule="auto"/>
              <w:rPr>
                <w:rFonts w:ascii="Arial" w:eastAsia="Times New Roman" w:hAnsi="Arial" w:cs="Arial"/>
                <w:b/>
                <w:bCs/>
              </w:rPr>
            </w:pPr>
          </w:p>
          <w:p w14:paraId="282280F8" w14:textId="77777777" w:rsidR="00AC28C7" w:rsidRDefault="00AC28C7" w:rsidP="00A65411">
            <w:pPr>
              <w:spacing w:after="0" w:line="240" w:lineRule="auto"/>
              <w:rPr>
                <w:rFonts w:ascii="Arial" w:eastAsia="Times New Roman" w:hAnsi="Arial" w:cs="Arial"/>
                <w:b/>
                <w:bCs/>
              </w:rPr>
            </w:pPr>
          </w:p>
          <w:p w14:paraId="4EBA619D" w14:textId="77777777" w:rsidR="00AC28C7" w:rsidRDefault="00AC28C7" w:rsidP="00A65411">
            <w:pPr>
              <w:spacing w:after="0" w:line="240" w:lineRule="auto"/>
              <w:rPr>
                <w:rFonts w:ascii="Arial" w:eastAsia="Times New Roman" w:hAnsi="Arial" w:cs="Arial"/>
                <w:b/>
                <w:bCs/>
              </w:rPr>
            </w:pPr>
          </w:p>
          <w:p w14:paraId="5F3FB4BA" w14:textId="77777777" w:rsidR="00AC28C7" w:rsidRDefault="00AC28C7" w:rsidP="00A65411">
            <w:pPr>
              <w:spacing w:after="0" w:line="240" w:lineRule="auto"/>
              <w:rPr>
                <w:rFonts w:ascii="Arial" w:eastAsia="Times New Roman" w:hAnsi="Arial" w:cs="Arial"/>
                <w:b/>
                <w:bCs/>
              </w:rPr>
            </w:pPr>
          </w:p>
          <w:p w14:paraId="2A05249B" w14:textId="77777777" w:rsidR="00AC28C7" w:rsidRDefault="00AC28C7" w:rsidP="00A65411">
            <w:pPr>
              <w:spacing w:after="0" w:line="240" w:lineRule="auto"/>
              <w:rPr>
                <w:rFonts w:ascii="Arial" w:eastAsia="Times New Roman" w:hAnsi="Arial" w:cs="Arial"/>
                <w:b/>
                <w:bCs/>
              </w:rPr>
            </w:pPr>
          </w:p>
          <w:p w14:paraId="225A0A67" w14:textId="77777777" w:rsidR="00AC28C7" w:rsidRDefault="00AC28C7" w:rsidP="00A65411">
            <w:pPr>
              <w:spacing w:after="0" w:line="240" w:lineRule="auto"/>
              <w:rPr>
                <w:rFonts w:ascii="Arial" w:eastAsia="Times New Roman" w:hAnsi="Arial" w:cs="Arial"/>
                <w:b/>
                <w:bCs/>
              </w:rPr>
            </w:pPr>
          </w:p>
          <w:p w14:paraId="734DDED1" w14:textId="77777777" w:rsidR="00AC28C7" w:rsidRDefault="00AC28C7" w:rsidP="00A65411">
            <w:pPr>
              <w:spacing w:after="0" w:line="240" w:lineRule="auto"/>
              <w:rPr>
                <w:rFonts w:ascii="Arial" w:eastAsia="Times New Roman" w:hAnsi="Arial" w:cs="Arial"/>
                <w:b/>
                <w:bCs/>
              </w:rPr>
            </w:pPr>
          </w:p>
          <w:p w14:paraId="0D69EA1F" w14:textId="77777777" w:rsidR="00AC28C7" w:rsidRDefault="00AC28C7" w:rsidP="00A65411">
            <w:pPr>
              <w:spacing w:after="0" w:line="240" w:lineRule="auto"/>
              <w:rPr>
                <w:rFonts w:ascii="Arial" w:eastAsia="Times New Roman" w:hAnsi="Arial" w:cs="Arial"/>
                <w:b/>
                <w:bCs/>
              </w:rPr>
            </w:pPr>
          </w:p>
          <w:p w14:paraId="334753D8" w14:textId="77777777" w:rsidR="00AC28C7" w:rsidRDefault="00AC28C7" w:rsidP="00A65411">
            <w:pPr>
              <w:spacing w:after="0" w:line="240" w:lineRule="auto"/>
              <w:rPr>
                <w:rFonts w:ascii="Arial" w:eastAsia="Times New Roman" w:hAnsi="Arial" w:cs="Arial"/>
                <w:b/>
                <w:bCs/>
              </w:rPr>
            </w:pPr>
          </w:p>
          <w:p w14:paraId="5268623B" w14:textId="77777777" w:rsidR="00AC28C7" w:rsidRDefault="00AC28C7" w:rsidP="00A65411">
            <w:pPr>
              <w:spacing w:after="0" w:line="240" w:lineRule="auto"/>
              <w:rPr>
                <w:rFonts w:ascii="Arial" w:eastAsia="Times New Roman" w:hAnsi="Arial" w:cs="Arial"/>
                <w:b/>
                <w:bCs/>
              </w:rPr>
            </w:pPr>
          </w:p>
          <w:p w14:paraId="098D4655" w14:textId="77777777" w:rsidR="00AC28C7" w:rsidRDefault="00AC28C7" w:rsidP="00A65411">
            <w:pPr>
              <w:spacing w:after="0" w:line="240" w:lineRule="auto"/>
              <w:rPr>
                <w:rFonts w:ascii="Arial" w:eastAsia="Times New Roman" w:hAnsi="Arial" w:cs="Arial"/>
                <w:b/>
                <w:bCs/>
              </w:rPr>
            </w:pPr>
          </w:p>
          <w:p w14:paraId="0BCFD6A4" w14:textId="77777777" w:rsidR="00AC28C7" w:rsidRDefault="00AC28C7" w:rsidP="00A65411">
            <w:pPr>
              <w:spacing w:after="0" w:line="240" w:lineRule="auto"/>
              <w:rPr>
                <w:rFonts w:ascii="Arial" w:eastAsia="Times New Roman" w:hAnsi="Arial" w:cs="Arial"/>
                <w:b/>
                <w:bCs/>
              </w:rPr>
            </w:pPr>
          </w:p>
          <w:p w14:paraId="3F6A080D" w14:textId="77777777" w:rsidR="00AC28C7" w:rsidRDefault="00AC28C7" w:rsidP="00A65411">
            <w:pPr>
              <w:spacing w:after="0" w:line="240" w:lineRule="auto"/>
              <w:rPr>
                <w:rFonts w:ascii="Arial" w:eastAsia="Times New Roman" w:hAnsi="Arial" w:cs="Arial"/>
                <w:b/>
                <w:bCs/>
              </w:rPr>
            </w:pPr>
          </w:p>
          <w:p w14:paraId="61C3B695" w14:textId="77777777" w:rsidR="00AC28C7" w:rsidRDefault="00AC28C7" w:rsidP="00A65411">
            <w:pPr>
              <w:spacing w:after="0" w:line="240" w:lineRule="auto"/>
              <w:rPr>
                <w:rFonts w:ascii="Arial" w:eastAsia="Times New Roman" w:hAnsi="Arial" w:cs="Arial"/>
                <w:b/>
                <w:bCs/>
              </w:rPr>
            </w:pPr>
          </w:p>
          <w:p w14:paraId="2C40667E" w14:textId="77777777" w:rsidR="00AC28C7" w:rsidRDefault="00AC28C7" w:rsidP="00A65411">
            <w:pPr>
              <w:spacing w:after="0" w:line="240" w:lineRule="auto"/>
              <w:rPr>
                <w:rFonts w:ascii="Arial" w:eastAsia="Times New Roman" w:hAnsi="Arial" w:cs="Arial"/>
                <w:b/>
                <w:bCs/>
              </w:rPr>
            </w:pPr>
          </w:p>
          <w:p w14:paraId="3DA8CCFC" w14:textId="77777777" w:rsidR="00AC28C7" w:rsidRDefault="00AC28C7" w:rsidP="00A65411">
            <w:pPr>
              <w:spacing w:after="0" w:line="240" w:lineRule="auto"/>
              <w:rPr>
                <w:rFonts w:ascii="Arial" w:eastAsia="Times New Roman" w:hAnsi="Arial" w:cs="Arial"/>
                <w:b/>
                <w:bCs/>
              </w:rPr>
            </w:pPr>
          </w:p>
          <w:p w14:paraId="0FCCB7E4" w14:textId="77777777" w:rsidR="00AC28C7" w:rsidRDefault="00AC28C7" w:rsidP="00A65411">
            <w:pPr>
              <w:spacing w:after="0" w:line="240" w:lineRule="auto"/>
              <w:rPr>
                <w:rFonts w:ascii="Arial" w:eastAsia="Times New Roman" w:hAnsi="Arial" w:cs="Arial"/>
                <w:b/>
                <w:bCs/>
              </w:rPr>
            </w:pPr>
          </w:p>
          <w:p w14:paraId="3BB75F39" w14:textId="77777777" w:rsidR="00AC28C7" w:rsidRDefault="00AC28C7" w:rsidP="00A65411">
            <w:pPr>
              <w:spacing w:after="0" w:line="240" w:lineRule="auto"/>
              <w:rPr>
                <w:rFonts w:ascii="Arial" w:eastAsia="Times New Roman" w:hAnsi="Arial" w:cs="Arial"/>
                <w:b/>
                <w:bCs/>
              </w:rPr>
            </w:pPr>
          </w:p>
          <w:p w14:paraId="04CCECCC" w14:textId="77777777" w:rsidR="00AC28C7" w:rsidRDefault="00AC28C7" w:rsidP="00A65411">
            <w:pPr>
              <w:spacing w:after="0" w:line="240" w:lineRule="auto"/>
              <w:rPr>
                <w:rFonts w:ascii="Arial" w:eastAsia="Times New Roman" w:hAnsi="Arial" w:cs="Arial"/>
                <w:b/>
                <w:bCs/>
              </w:rPr>
            </w:pPr>
          </w:p>
          <w:p w14:paraId="44A4EE7A" w14:textId="77777777" w:rsidR="00AC28C7" w:rsidRDefault="00AC28C7" w:rsidP="00A65411">
            <w:pPr>
              <w:spacing w:after="0" w:line="240" w:lineRule="auto"/>
              <w:rPr>
                <w:rFonts w:ascii="Arial" w:eastAsia="Times New Roman" w:hAnsi="Arial" w:cs="Arial"/>
                <w:b/>
                <w:bCs/>
              </w:rPr>
            </w:pPr>
          </w:p>
          <w:p w14:paraId="065DAA25" w14:textId="77777777" w:rsidR="00AC28C7" w:rsidRDefault="00AC28C7" w:rsidP="00A65411">
            <w:pPr>
              <w:spacing w:after="0" w:line="240" w:lineRule="auto"/>
              <w:rPr>
                <w:rFonts w:ascii="Arial" w:eastAsia="Times New Roman" w:hAnsi="Arial" w:cs="Arial"/>
                <w:b/>
                <w:bCs/>
              </w:rPr>
            </w:pPr>
          </w:p>
          <w:p w14:paraId="52550F87" w14:textId="77777777" w:rsidR="00AC28C7" w:rsidRDefault="00AC28C7" w:rsidP="00A65411">
            <w:pPr>
              <w:spacing w:after="0" w:line="240" w:lineRule="auto"/>
              <w:rPr>
                <w:rFonts w:ascii="Arial" w:eastAsia="Times New Roman" w:hAnsi="Arial" w:cs="Arial"/>
                <w:b/>
                <w:bCs/>
              </w:rPr>
            </w:pPr>
          </w:p>
          <w:p w14:paraId="24418FD4" w14:textId="77777777" w:rsidR="00AC28C7" w:rsidRDefault="00AC28C7" w:rsidP="00A65411">
            <w:pPr>
              <w:spacing w:after="0" w:line="240" w:lineRule="auto"/>
              <w:rPr>
                <w:rFonts w:ascii="Arial" w:eastAsia="Times New Roman" w:hAnsi="Arial" w:cs="Arial"/>
                <w:b/>
                <w:bCs/>
              </w:rPr>
            </w:pPr>
          </w:p>
          <w:p w14:paraId="02376D12" w14:textId="77777777" w:rsidR="00AC28C7" w:rsidRDefault="00AC28C7" w:rsidP="00A65411">
            <w:pPr>
              <w:spacing w:after="0" w:line="240" w:lineRule="auto"/>
              <w:rPr>
                <w:rFonts w:ascii="Arial" w:eastAsia="Times New Roman" w:hAnsi="Arial" w:cs="Arial"/>
                <w:b/>
                <w:bCs/>
              </w:rPr>
            </w:pPr>
          </w:p>
          <w:p w14:paraId="235FEFBB" w14:textId="77777777" w:rsidR="00AC28C7" w:rsidRDefault="00AC28C7" w:rsidP="00A65411">
            <w:pPr>
              <w:spacing w:after="0" w:line="240" w:lineRule="auto"/>
              <w:rPr>
                <w:rFonts w:ascii="Arial" w:eastAsia="Times New Roman" w:hAnsi="Arial" w:cs="Arial"/>
                <w:b/>
                <w:bCs/>
              </w:rPr>
            </w:pPr>
          </w:p>
          <w:p w14:paraId="327CA883" w14:textId="77777777" w:rsidR="00AC28C7" w:rsidRDefault="00AC28C7" w:rsidP="00A65411">
            <w:pPr>
              <w:spacing w:after="0" w:line="240" w:lineRule="auto"/>
              <w:rPr>
                <w:rFonts w:ascii="Arial" w:eastAsia="Times New Roman" w:hAnsi="Arial" w:cs="Arial"/>
                <w:b/>
                <w:bCs/>
              </w:rPr>
            </w:pPr>
          </w:p>
          <w:p w14:paraId="73597052" w14:textId="77777777" w:rsidR="00AC28C7" w:rsidRDefault="00AC28C7" w:rsidP="00A65411">
            <w:pPr>
              <w:spacing w:after="0" w:line="240" w:lineRule="auto"/>
              <w:rPr>
                <w:rFonts w:ascii="Arial" w:eastAsia="Times New Roman" w:hAnsi="Arial" w:cs="Arial"/>
                <w:b/>
                <w:bCs/>
              </w:rPr>
            </w:pPr>
          </w:p>
          <w:p w14:paraId="4936E59C" w14:textId="77777777" w:rsidR="00AC28C7" w:rsidRDefault="00AC28C7" w:rsidP="00A65411">
            <w:pPr>
              <w:spacing w:after="0" w:line="240" w:lineRule="auto"/>
              <w:rPr>
                <w:rFonts w:ascii="Arial" w:eastAsia="Times New Roman" w:hAnsi="Arial" w:cs="Arial"/>
                <w:b/>
                <w:bCs/>
              </w:rPr>
            </w:pPr>
          </w:p>
          <w:p w14:paraId="5A137A32" w14:textId="77777777" w:rsidR="00AC28C7" w:rsidRDefault="00AC28C7" w:rsidP="00A65411">
            <w:pPr>
              <w:spacing w:after="0" w:line="240" w:lineRule="auto"/>
              <w:rPr>
                <w:rFonts w:ascii="Arial" w:eastAsia="Times New Roman" w:hAnsi="Arial" w:cs="Arial"/>
                <w:b/>
                <w:bCs/>
              </w:rPr>
            </w:pPr>
          </w:p>
          <w:p w14:paraId="3843B8EA" w14:textId="77777777" w:rsidR="00AC28C7" w:rsidRDefault="00AC28C7" w:rsidP="00A65411">
            <w:pPr>
              <w:spacing w:after="0" w:line="240" w:lineRule="auto"/>
              <w:rPr>
                <w:rFonts w:ascii="Arial" w:eastAsia="Times New Roman" w:hAnsi="Arial" w:cs="Arial"/>
                <w:b/>
                <w:bCs/>
              </w:rPr>
            </w:pPr>
          </w:p>
          <w:p w14:paraId="1919C04D" w14:textId="77777777" w:rsidR="00AC28C7" w:rsidRDefault="00AC28C7" w:rsidP="00A65411">
            <w:pPr>
              <w:spacing w:after="0" w:line="240" w:lineRule="auto"/>
              <w:rPr>
                <w:rFonts w:ascii="Arial" w:eastAsia="Times New Roman" w:hAnsi="Arial" w:cs="Arial"/>
                <w:b/>
                <w:bCs/>
              </w:rPr>
            </w:pPr>
          </w:p>
          <w:p w14:paraId="0BF314E8" w14:textId="77777777" w:rsidR="00AC28C7" w:rsidRDefault="00AC28C7" w:rsidP="00A65411">
            <w:pPr>
              <w:spacing w:after="0" w:line="240" w:lineRule="auto"/>
              <w:rPr>
                <w:rFonts w:ascii="Arial" w:eastAsia="Times New Roman" w:hAnsi="Arial" w:cs="Arial"/>
                <w:b/>
                <w:bCs/>
              </w:rPr>
            </w:pPr>
          </w:p>
          <w:p w14:paraId="0775ADF9" w14:textId="77777777" w:rsidR="00AC28C7" w:rsidRDefault="00AC28C7" w:rsidP="00A65411">
            <w:pPr>
              <w:spacing w:after="0" w:line="240" w:lineRule="auto"/>
              <w:rPr>
                <w:rFonts w:ascii="Arial" w:eastAsia="Times New Roman" w:hAnsi="Arial" w:cs="Arial"/>
                <w:b/>
                <w:bCs/>
              </w:rPr>
            </w:pPr>
          </w:p>
          <w:p w14:paraId="489FEAF2" w14:textId="77777777" w:rsidR="00AC28C7" w:rsidRDefault="00AC28C7" w:rsidP="00A65411">
            <w:pPr>
              <w:spacing w:after="0" w:line="240" w:lineRule="auto"/>
              <w:rPr>
                <w:rFonts w:ascii="Arial" w:eastAsia="Times New Roman" w:hAnsi="Arial" w:cs="Arial"/>
                <w:b/>
                <w:bCs/>
              </w:rPr>
            </w:pPr>
          </w:p>
          <w:p w14:paraId="3A051650" w14:textId="77777777" w:rsidR="00AC28C7" w:rsidRDefault="00AC28C7" w:rsidP="00A65411">
            <w:pPr>
              <w:spacing w:after="0" w:line="240" w:lineRule="auto"/>
              <w:rPr>
                <w:rFonts w:ascii="Arial" w:eastAsia="Times New Roman" w:hAnsi="Arial" w:cs="Arial"/>
                <w:b/>
                <w:bCs/>
              </w:rPr>
            </w:pPr>
          </w:p>
          <w:p w14:paraId="7035D114" w14:textId="77777777" w:rsidR="00AC28C7" w:rsidRDefault="00AC28C7" w:rsidP="00A65411">
            <w:pPr>
              <w:spacing w:after="0" w:line="240" w:lineRule="auto"/>
              <w:rPr>
                <w:rFonts w:ascii="Arial" w:eastAsia="Times New Roman" w:hAnsi="Arial" w:cs="Arial"/>
                <w:b/>
                <w:bCs/>
              </w:rPr>
            </w:pPr>
          </w:p>
          <w:p w14:paraId="5BA2DA2F" w14:textId="77777777" w:rsidR="00AC28C7" w:rsidRDefault="00AC28C7" w:rsidP="00A65411">
            <w:pPr>
              <w:spacing w:after="0" w:line="240" w:lineRule="auto"/>
              <w:rPr>
                <w:rFonts w:ascii="Arial" w:eastAsia="Times New Roman" w:hAnsi="Arial" w:cs="Arial"/>
                <w:b/>
                <w:bCs/>
              </w:rPr>
            </w:pPr>
          </w:p>
          <w:p w14:paraId="119928E6" w14:textId="77777777" w:rsidR="00AC28C7" w:rsidRDefault="00AC28C7" w:rsidP="00A65411">
            <w:pPr>
              <w:spacing w:after="0" w:line="240" w:lineRule="auto"/>
              <w:rPr>
                <w:rFonts w:ascii="Arial" w:eastAsia="Times New Roman" w:hAnsi="Arial" w:cs="Arial"/>
                <w:b/>
                <w:bCs/>
              </w:rPr>
            </w:pPr>
          </w:p>
          <w:p w14:paraId="3BC2C1A4" w14:textId="77777777" w:rsidR="00AC28C7" w:rsidRDefault="00AC28C7" w:rsidP="00A65411">
            <w:pPr>
              <w:spacing w:after="0" w:line="240" w:lineRule="auto"/>
              <w:rPr>
                <w:rFonts w:ascii="Arial" w:eastAsia="Times New Roman" w:hAnsi="Arial" w:cs="Arial"/>
                <w:b/>
                <w:bCs/>
              </w:rPr>
            </w:pPr>
          </w:p>
          <w:p w14:paraId="398B925C" w14:textId="77777777" w:rsidR="00AC28C7" w:rsidRDefault="00AC28C7" w:rsidP="00A65411">
            <w:pPr>
              <w:spacing w:after="0" w:line="240" w:lineRule="auto"/>
              <w:rPr>
                <w:rFonts w:ascii="Arial" w:eastAsia="Times New Roman" w:hAnsi="Arial" w:cs="Arial"/>
                <w:b/>
                <w:bCs/>
              </w:rPr>
            </w:pPr>
          </w:p>
          <w:p w14:paraId="3A7AAED6" w14:textId="77777777" w:rsidR="00AC28C7" w:rsidRDefault="00AC28C7" w:rsidP="00A65411">
            <w:pPr>
              <w:spacing w:after="0" w:line="240" w:lineRule="auto"/>
              <w:rPr>
                <w:rFonts w:ascii="Arial" w:eastAsia="Times New Roman" w:hAnsi="Arial" w:cs="Arial"/>
                <w:b/>
                <w:bCs/>
              </w:rPr>
            </w:pPr>
          </w:p>
          <w:p w14:paraId="0F92124D" w14:textId="77777777" w:rsidR="00AC28C7" w:rsidRDefault="00AC28C7" w:rsidP="00A65411">
            <w:pPr>
              <w:spacing w:after="0" w:line="240" w:lineRule="auto"/>
              <w:rPr>
                <w:rFonts w:ascii="Arial" w:eastAsia="Times New Roman" w:hAnsi="Arial" w:cs="Arial"/>
                <w:b/>
                <w:bCs/>
              </w:rPr>
            </w:pPr>
          </w:p>
          <w:p w14:paraId="71D4BD2E" w14:textId="77777777" w:rsidR="00AC28C7" w:rsidRDefault="00AC28C7" w:rsidP="00A65411">
            <w:pPr>
              <w:spacing w:after="0" w:line="240" w:lineRule="auto"/>
              <w:rPr>
                <w:rFonts w:ascii="Arial" w:eastAsia="Times New Roman" w:hAnsi="Arial" w:cs="Arial"/>
                <w:b/>
                <w:bCs/>
              </w:rPr>
            </w:pPr>
          </w:p>
          <w:p w14:paraId="096A8A2C" w14:textId="77777777" w:rsidR="00AC28C7" w:rsidRDefault="00AC28C7" w:rsidP="00A65411">
            <w:pPr>
              <w:spacing w:after="0" w:line="240" w:lineRule="auto"/>
              <w:rPr>
                <w:rFonts w:ascii="Arial" w:eastAsia="Times New Roman" w:hAnsi="Arial" w:cs="Arial"/>
                <w:b/>
                <w:bCs/>
              </w:rPr>
            </w:pPr>
          </w:p>
          <w:p w14:paraId="57436238" w14:textId="77777777" w:rsidR="00AC28C7" w:rsidRDefault="00AC28C7" w:rsidP="00A65411">
            <w:pPr>
              <w:spacing w:after="0" w:line="240" w:lineRule="auto"/>
              <w:rPr>
                <w:rFonts w:ascii="Arial" w:eastAsia="Times New Roman" w:hAnsi="Arial" w:cs="Arial"/>
                <w:b/>
                <w:bCs/>
              </w:rPr>
            </w:pPr>
          </w:p>
          <w:p w14:paraId="4F1BECF0" w14:textId="77777777" w:rsidR="00AC28C7" w:rsidRDefault="00AC28C7" w:rsidP="00A65411">
            <w:pPr>
              <w:spacing w:after="0" w:line="240" w:lineRule="auto"/>
              <w:rPr>
                <w:rFonts w:ascii="Arial" w:eastAsia="Times New Roman" w:hAnsi="Arial" w:cs="Arial"/>
                <w:b/>
                <w:bCs/>
              </w:rPr>
            </w:pPr>
          </w:p>
          <w:p w14:paraId="7D5D90EB" w14:textId="77777777" w:rsidR="00AC28C7" w:rsidRDefault="00AC28C7" w:rsidP="00A65411">
            <w:pPr>
              <w:spacing w:after="0" w:line="240" w:lineRule="auto"/>
              <w:rPr>
                <w:rFonts w:ascii="Arial" w:eastAsia="Times New Roman" w:hAnsi="Arial" w:cs="Arial"/>
                <w:b/>
                <w:bCs/>
              </w:rPr>
            </w:pPr>
          </w:p>
          <w:p w14:paraId="098D907E" w14:textId="77777777" w:rsidR="00AC28C7" w:rsidRDefault="00AC28C7" w:rsidP="00A65411">
            <w:pPr>
              <w:spacing w:after="0" w:line="240" w:lineRule="auto"/>
              <w:rPr>
                <w:rFonts w:ascii="Arial" w:eastAsia="Times New Roman" w:hAnsi="Arial" w:cs="Arial"/>
                <w:b/>
                <w:bCs/>
              </w:rPr>
            </w:pPr>
          </w:p>
          <w:p w14:paraId="16ECF4D6" w14:textId="77777777" w:rsidR="00AC28C7" w:rsidRDefault="00AC28C7" w:rsidP="00A65411">
            <w:pPr>
              <w:spacing w:after="0" w:line="240" w:lineRule="auto"/>
              <w:rPr>
                <w:rFonts w:ascii="Arial" w:eastAsia="Times New Roman" w:hAnsi="Arial" w:cs="Arial"/>
                <w:b/>
                <w:bCs/>
              </w:rPr>
            </w:pPr>
          </w:p>
          <w:p w14:paraId="1B797F06" w14:textId="77777777" w:rsidR="00AC28C7" w:rsidRDefault="00AC28C7" w:rsidP="00A65411">
            <w:pPr>
              <w:spacing w:after="0" w:line="240" w:lineRule="auto"/>
              <w:rPr>
                <w:rFonts w:ascii="Arial" w:eastAsia="Times New Roman" w:hAnsi="Arial" w:cs="Arial"/>
                <w:b/>
                <w:bCs/>
              </w:rPr>
            </w:pPr>
          </w:p>
          <w:p w14:paraId="1F0AD562" w14:textId="77777777" w:rsidR="00AC28C7" w:rsidRDefault="00AC28C7" w:rsidP="00A65411">
            <w:pPr>
              <w:spacing w:after="0" w:line="240" w:lineRule="auto"/>
              <w:rPr>
                <w:rFonts w:ascii="Arial" w:eastAsia="Times New Roman" w:hAnsi="Arial" w:cs="Arial"/>
                <w:b/>
                <w:bCs/>
              </w:rPr>
            </w:pPr>
          </w:p>
          <w:p w14:paraId="7DA8E006" w14:textId="77777777" w:rsidR="00AC28C7" w:rsidRDefault="00AC28C7" w:rsidP="00A65411">
            <w:pPr>
              <w:spacing w:after="0" w:line="240" w:lineRule="auto"/>
              <w:rPr>
                <w:rFonts w:ascii="Arial" w:eastAsia="Times New Roman" w:hAnsi="Arial" w:cs="Arial"/>
                <w:b/>
                <w:bCs/>
              </w:rPr>
            </w:pPr>
          </w:p>
          <w:p w14:paraId="52A734B3" w14:textId="77777777" w:rsidR="00AC28C7" w:rsidRDefault="00AC28C7" w:rsidP="00A65411">
            <w:pPr>
              <w:spacing w:after="0" w:line="240" w:lineRule="auto"/>
              <w:rPr>
                <w:rFonts w:ascii="Arial" w:eastAsia="Times New Roman" w:hAnsi="Arial" w:cs="Arial"/>
                <w:b/>
                <w:bCs/>
              </w:rPr>
            </w:pPr>
          </w:p>
          <w:p w14:paraId="739D8DDE" w14:textId="77777777" w:rsidR="00AC28C7" w:rsidRDefault="00AC28C7" w:rsidP="00A65411">
            <w:pPr>
              <w:spacing w:after="0" w:line="240" w:lineRule="auto"/>
              <w:rPr>
                <w:rFonts w:ascii="Arial" w:eastAsia="Times New Roman" w:hAnsi="Arial" w:cs="Arial"/>
                <w:b/>
                <w:bCs/>
              </w:rPr>
            </w:pPr>
          </w:p>
          <w:p w14:paraId="7E586B7D" w14:textId="77777777" w:rsidR="00AC28C7" w:rsidRDefault="00AC28C7" w:rsidP="00A65411">
            <w:pPr>
              <w:spacing w:after="0" w:line="240" w:lineRule="auto"/>
              <w:rPr>
                <w:rFonts w:ascii="Arial" w:eastAsia="Times New Roman" w:hAnsi="Arial" w:cs="Arial"/>
                <w:b/>
                <w:bCs/>
              </w:rPr>
            </w:pPr>
          </w:p>
          <w:p w14:paraId="2120A5B4" w14:textId="77777777" w:rsidR="00AC28C7" w:rsidRPr="0099749B" w:rsidRDefault="00AC28C7" w:rsidP="00A65411">
            <w:pPr>
              <w:spacing w:after="0" w:line="240" w:lineRule="auto"/>
              <w:rPr>
                <w:rFonts w:ascii="Arial" w:eastAsia="Times New Roman" w:hAnsi="Arial" w:cs="Arial"/>
                <w:b/>
                <w:bCs/>
              </w:rPr>
            </w:pPr>
            <w:r>
              <w:rPr>
                <w:rFonts w:ascii="Arial" w:eastAsia="Times New Roman" w:hAnsi="Arial" w:cs="Arial"/>
                <w:b/>
                <w:bCs/>
              </w:rPr>
              <w:t>AH</w:t>
            </w:r>
          </w:p>
        </w:tc>
      </w:tr>
      <w:tr w:rsidR="00AC28C7" w:rsidRPr="0099749B" w14:paraId="76E7BDC9" w14:textId="77777777" w:rsidTr="00A65411">
        <w:trPr>
          <w:trHeight w:val="282"/>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EF2D6" w14:textId="77777777" w:rsidR="00AC28C7" w:rsidRPr="0099749B" w:rsidRDefault="00AC28C7" w:rsidP="00A65411">
            <w:pPr>
              <w:pStyle w:val="ListParagraph"/>
              <w:numPr>
                <w:ilvl w:val="0"/>
                <w:numId w:val="1"/>
              </w:numPr>
              <w:spacing w:line="0" w:lineRule="atLeast"/>
              <w:rPr>
                <w:rFonts w:ascii="Arial" w:hAnsi="Arial" w:cs="Arial"/>
                <w:b/>
                <w:bCs/>
                <w:color w:val="000000"/>
                <w:sz w:val="22"/>
                <w:szCs w:val="22"/>
              </w:rPr>
            </w:pP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6B0B8" w14:textId="77777777" w:rsidR="00AC28C7" w:rsidRPr="0099749B" w:rsidRDefault="00AC28C7" w:rsidP="00A65411">
            <w:pPr>
              <w:spacing w:after="0" w:line="240" w:lineRule="auto"/>
              <w:rPr>
                <w:rFonts w:ascii="Arial" w:hAnsi="Arial" w:cs="Arial"/>
                <w:b/>
                <w:bCs/>
              </w:rPr>
            </w:pPr>
            <w:r w:rsidRPr="0099749B">
              <w:rPr>
                <w:rFonts w:ascii="Arial" w:hAnsi="Arial" w:cs="Arial"/>
                <w:b/>
                <w:bCs/>
              </w:rPr>
              <w:t>Internal Audit</w:t>
            </w:r>
          </w:p>
          <w:p w14:paraId="7C96466D" w14:textId="77777777" w:rsidR="00AC28C7" w:rsidRPr="0099749B" w:rsidRDefault="00AC28C7" w:rsidP="00A65411">
            <w:pPr>
              <w:spacing w:after="0" w:line="240" w:lineRule="auto"/>
              <w:rPr>
                <w:rFonts w:ascii="Arial" w:hAnsi="Arial" w:cs="Arial"/>
                <w:b/>
                <w:bCs/>
              </w:rPr>
            </w:pPr>
          </w:p>
          <w:p w14:paraId="2C18BDA8" w14:textId="77777777" w:rsidR="00AC28C7" w:rsidRPr="0099749B" w:rsidRDefault="00AC28C7" w:rsidP="00AC28C7">
            <w:pPr>
              <w:pStyle w:val="ListParagraph"/>
              <w:widowControl w:val="0"/>
              <w:numPr>
                <w:ilvl w:val="0"/>
                <w:numId w:val="3"/>
              </w:numPr>
              <w:jc w:val="both"/>
              <w:rPr>
                <w:rFonts w:ascii="Arial" w:hAnsi="Arial" w:cs="Arial"/>
                <w:b/>
                <w:bCs/>
                <w:sz w:val="22"/>
                <w:szCs w:val="22"/>
              </w:rPr>
            </w:pPr>
            <w:r w:rsidRPr="0099749B">
              <w:rPr>
                <w:rFonts w:ascii="Arial" w:hAnsi="Arial" w:cs="Arial"/>
                <w:b/>
                <w:sz w:val="22"/>
                <w:szCs w:val="22"/>
              </w:rPr>
              <w:t>Audit Progress Report</w:t>
            </w:r>
          </w:p>
          <w:p w14:paraId="4C30ABD3" w14:textId="77777777" w:rsidR="00AC28C7" w:rsidRPr="0099749B" w:rsidRDefault="00AC28C7" w:rsidP="00A65411">
            <w:pPr>
              <w:spacing w:after="0" w:line="240" w:lineRule="auto"/>
              <w:rPr>
                <w:rFonts w:ascii="Arial" w:hAnsi="Arial" w:cs="Arial"/>
                <w:b/>
                <w:bCs/>
              </w:rPr>
            </w:pPr>
          </w:p>
          <w:p w14:paraId="023C96AC" w14:textId="77777777" w:rsidR="00AC28C7" w:rsidRPr="0099749B" w:rsidRDefault="00AC28C7" w:rsidP="00A65411">
            <w:pPr>
              <w:pStyle w:val="ListParagraph"/>
              <w:widowControl w:val="0"/>
              <w:jc w:val="both"/>
              <w:rPr>
                <w:rFonts w:ascii="Arial" w:hAnsi="Arial" w:cs="Arial"/>
                <w:bCs/>
                <w:sz w:val="22"/>
                <w:szCs w:val="22"/>
              </w:rPr>
            </w:pPr>
            <w:r w:rsidRPr="0099749B">
              <w:rPr>
                <w:rFonts w:ascii="Arial" w:hAnsi="Arial" w:cs="Arial"/>
                <w:bCs/>
                <w:sz w:val="22"/>
                <w:szCs w:val="22"/>
              </w:rPr>
              <w:t xml:space="preserve">AB presented the paper previously </w:t>
            </w:r>
            <w:proofErr w:type="gramStart"/>
            <w:r w:rsidRPr="0099749B">
              <w:rPr>
                <w:rFonts w:ascii="Arial" w:hAnsi="Arial" w:cs="Arial"/>
                <w:bCs/>
                <w:sz w:val="22"/>
                <w:szCs w:val="22"/>
              </w:rPr>
              <w:t>distributed</w:t>
            </w:r>
            <w:proofErr w:type="gramEnd"/>
            <w:r w:rsidRPr="0099749B">
              <w:rPr>
                <w:rFonts w:ascii="Arial" w:hAnsi="Arial" w:cs="Arial"/>
                <w:bCs/>
                <w:sz w:val="22"/>
                <w:szCs w:val="22"/>
              </w:rPr>
              <w:t xml:space="preserve"> and this was tabled as read. </w:t>
            </w:r>
          </w:p>
          <w:p w14:paraId="696CEFDE" w14:textId="77777777" w:rsidR="00AC28C7" w:rsidRPr="0099749B" w:rsidRDefault="00AC28C7" w:rsidP="00A65411">
            <w:pPr>
              <w:pStyle w:val="ListParagraph"/>
              <w:widowControl w:val="0"/>
              <w:jc w:val="both"/>
              <w:rPr>
                <w:rFonts w:ascii="Arial" w:hAnsi="Arial" w:cs="Arial"/>
                <w:bCs/>
                <w:sz w:val="22"/>
                <w:szCs w:val="22"/>
              </w:rPr>
            </w:pPr>
          </w:p>
          <w:p w14:paraId="133AF803" w14:textId="77777777" w:rsidR="00AC28C7" w:rsidRPr="0099749B" w:rsidRDefault="00AC28C7" w:rsidP="00A65411">
            <w:pPr>
              <w:spacing w:after="0" w:line="240" w:lineRule="auto"/>
              <w:ind w:left="748"/>
              <w:rPr>
                <w:rFonts w:ascii="Arial" w:eastAsiaTheme="minorEastAsia" w:hAnsi="Arial" w:cs="Arial"/>
                <w:bCs/>
              </w:rPr>
            </w:pPr>
            <w:r w:rsidRPr="0099749B">
              <w:rPr>
                <w:rFonts w:ascii="Arial" w:hAnsi="Arial" w:cs="Arial"/>
                <w:bCs/>
              </w:rPr>
              <w:t>AB up</w:t>
            </w:r>
            <w:r w:rsidRPr="0099749B">
              <w:rPr>
                <w:rFonts w:ascii="Arial" w:eastAsiaTheme="minorEastAsia" w:hAnsi="Arial" w:cs="Arial"/>
                <w:bCs/>
              </w:rPr>
              <w:t xml:space="preserve">dated the ARAC on progress in the reporting period. Work is now concluded for </w:t>
            </w:r>
            <w:r>
              <w:rPr>
                <w:rFonts w:ascii="Arial" w:eastAsiaTheme="minorEastAsia" w:hAnsi="Arial" w:cs="Arial"/>
                <w:bCs/>
              </w:rPr>
              <w:t>the 20/21</w:t>
            </w:r>
            <w:r w:rsidRPr="0099749B">
              <w:rPr>
                <w:rFonts w:ascii="Arial" w:eastAsiaTheme="minorEastAsia" w:hAnsi="Arial" w:cs="Arial"/>
                <w:bCs/>
              </w:rPr>
              <w:t xml:space="preserve"> </w:t>
            </w:r>
            <w:r>
              <w:rPr>
                <w:rFonts w:ascii="Arial" w:eastAsiaTheme="minorEastAsia" w:hAnsi="Arial" w:cs="Arial"/>
                <w:bCs/>
              </w:rPr>
              <w:t>audits</w:t>
            </w:r>
            <w:r w:rsidRPr="0099749B">
              <w:rPr>
                <w:rFonts w:ascii="Arial" w:eastAsiaTheme="minorEastAsia" w:hAnsi="Arial" w:cs="Arial"/>
                <w:bCs/>
              </w:rPr>
              <w:t xml:space="preserve"> and the team have started piloting an embedded approach. </w:t>
            </w:r>
            <w:r>
              <w:rPr>
                <w:rFonts w:ascii="Arial" w:eastAsiaTheme="minorEastAsia" w:hAnsi="Arial" w:cs="Arial"/>
                <w:bCs/>
              </w:rPr>
              <w:t>A</w:t>
            </w:r>
            <w:r w:rsidRPr="0099749B">
              <w:rPr>
                <w:rFonts w:ascii="Arial" w:eastAsiaTheme="minorEastAsia" w:hAnsi="Arial" w:cs="Arial"/>
                <w:bCs/>
              </w:rPr>
              <w:t xml:space="preserve">B updated on previous actions with the vast majority now implemented and for any outstanding actions, the team have followed up with the relevant </w:t>
            </w:r>
            <w:proofErr w:type="gramStart"/>
            <w:r w:rsidRPr="0099749B">
              <w:rPr>
                <w:rFonts w:ascii="Arial" w:eastAsiaTheme="minorEastAsia" w:hAnsi="Arial" w:cs="Arial"/>
                <w:bCs/>
              </w:rPr>
              <w:t>FA’s</w:t>
            </w:r>
            <w:proofErr w:type="gramEnd"/>
            <w:r w:rsidRPr="0099749B">
              <w:rPr>
                <w:rFonts w:ascii="Arial" w:eastAsiaTheme="minorEastAsia" w:hAnsi="Arial" w:cs="Arial"/>
                <w:bCs/>
              </w:rPr>
              <w:t xml:space="preserve"> on what action has been taken to close out the changes. AB advised the OC is in a positive position. </w:t>
            </w:r>
          </w:p>
          <w:p w14:paraId="584945D5" w14:textId="77777777" w:rsidR="00AC28C7" w:rsidRPr="0099749B" w:rsidRDefault="00AC28C7" w:rsidP="00A65411">
            <w:pPr>
              <w:spacing w:after="0" w:line="240" w:lineRule="auto"/>
              <w:rPr>
                <w:rFonts w:ascii="Arial" w:hAnsi="Arial" w:cs="Arial"/>
                <w:b/>
                <w:bCs/>
              </w:rPr>
            </w:pPr>
          </w:p>
          <w:p w14:paraId="0E08E5CE" w14:textId="77777777" w:rsidR="00AC28C7" w:rsidRPr="0099749B" w:rsidRDefault="00AC28C7" w:rsidP="00AC28C7">
            <w:pPr>
              <w:pStyle w:val="ListParagraph"/>
              <w:widowControl w:val="0"/>
              <w:numPr>
                <w:ilvl w:val="0"/>
                <w:numId w:val="3"/>
              </w:numPr>
              <w:jc w:val="both"/>
              <w:rPr>
                <w:rFonts w:ascii="Arial" w:hAnsi="Arial" w:cs="Arial"/>
                <w:b/>
                <w:bCs/>
                <w:sz w:val="22"/>
                <w:szCs w:val="22"/>
              </w:rPr>
            </w:pPr>
            <w:r w:rsidRPr="0099749B">
              <w:rPr>
                <w:rFonts w:ascii="Arial" w:hAnsi="Arial" w:cs="Arial"/>
                <w:b/>
                <w:sz w:val="22"/>
                <w:szCs w:val="22"/>
              </w:rPr>
              <w:t>Commercial</w:t>
            </w:r>
            <w:r w:rsidRPr="0099749B">
              <w:rPr>
                <w:rFonts w:ascii="Arial" w:hAnsi="Arial" w:cs="Arial"/>
                <w:b/>
                <w:bCs/>
                <w:sz w:val="22"/>
                <w:szCs w:val="22"/>
              </w:rPr>
              <w:t xml:space="preserve"> Income/Sponsorship </w:t>
            </w:r>
          </w:p>
          <w:p w14:paraId="0664D91F" w14:textId="77777777" w:rsidR="00AC28C7" w:rsidRPr="0099749B" w:rsidRDefault="00AC28C7" w:rsidP="00A65411">
            <w:pPr>
              <w:spacing w:after="0" w:line="240" w:lineRule="auto"/>
              <w:rPr>
                <w:rFonts w:ascii="Arial" w:hAnsi="Arial" w:cs="Arial"/>
                <w:b/>
                <w:bCs/>
              </w:rPr>
            </w:pPr>
          </w:p>
          <w:p w14:paraId="65EA2019" w14:textId="77777777" w:rsidR="00AC28C7" w:rsidRDefault="00AC28C7" w:rsidP="00A65411">
            <w:pPr>
              <w:pStyle w:val="ListParagraph"/>
              <w:widowControl w:val="0"/>
              <w:jc w:val="both"/>
              <w:rPr>
                <w:rFonts w:ascii="Arial" w:hAnsi="Arial" w:cs="Arial"/>
                <w:bCs/>
                <w:sz w:val="22"/>
                <w:szCs w:val="22"/>
              </w:rPr>
            </w:pPr>
            <w:r w:rsidRPr="0099749B">
              <w:rPr>
                <w:rFonts w:ascii="Arial" w:hAnsi="Arial" w:cs="Arial"/>
                <w:bCs/>
                <w:sz w:val="22"/>
                <w:szCs w:val="22"/>
              </w:rPr>
              <w:t xml:space="preserve">AB presented the paper previously </w:t>
            </w:r>
            <w:proofErr w:type="gramStart"/>
            <w:r w:rsidRPr="0099749B">
              <w:rPr>
                <w:rFonts w:ascii="Arial" w:hAnsi="Arial" w:cs="Arial"/>
                <w:bCs/>
                <w:sz w:val="22"/>
                <w:szCs w:val="22"/>
              </w:rPr>
              <w:t>distributed</w:t>
            </w:r>
            <w:proofErr w:type="gramEnd"/>
            <w:r w:rsidRPr="0099749B">
              <w:rPr>
                <w:rFonts w:ascii="Arial" w:hAnsi="Arial" w:cs="Arial"/>
                <w:bCs/>
                <w:sz w:val="22"/>
                <w:szCs w:val="22"/>
              </w:rPr>
              <w:t xml:space="preserve"> and this was tabled as read. </w:t>
            </w:r>
          </w:p>
          <w:p w14:paraId="61DE54DE" w14:textId="77777777" w:rsidR="00AC28C7" w:rsidRPr="0099749B" w:rsidRDefault="00AC28C7" w:rsidP="00A65411">
            <w:pPr>
              <w:pStyle w:val="ListParagraph"/>
              <w:widowControl w:val="0"/>
              <w:jc w:val="both"/>
              <w:rPr>
                <w:rFonts w:ascii="Arial" w:hAnsi="Arial" w:cs="Arial"/>
                <w:bCs/>
                <w:sz w:val="22"/>
                <w:szCs w:val="22"/>
              </w:rPr>
            </w:pPr>
          </w:p>
          <w:p w14:paraId="296AB72B" w14:textId="77777777" w:rsidR="00AC28C7" w:rsidRPr="0099749B" w:rsidRDefault="00AC28C7" w:rsidP="00A65411">
            <w:pPr>
              <w:pStyle w:val="ListParagraph"/>
              <w:widowControl w:val="0"/>
              <w:jc w:val="both"/>
              <w:rPr>
                <w:rFonts w:ascii="Arial" w:hAnsi="Arial" w:cs="Arial"/>
                <w:bCs/>
                <w:sz w:val="22"/>
                <w:szCs w:val="22"/>
              </w:rPr>
            </w:pPr>
            <w:r w:rsidRPr="0099749B">
              <w:rPr>
                <w:rFonts w:ascii="Arial" w:hAnsi="Arial" w:cs="Arial"/>
                <w:bCs/>
                <w:sz w:val="22"/>
                <w:szCs w:val="22"/>
              </w:rPr>
              <w:t xml:space="preserve">HD recognises the points made in </w:t>
            </w:r>
            <w:r>
              <w:rPr>
                <w:rFonts w:ascii="Arial" w:hAnsi="Arial" w:cs="Arial"/>
                <w:bCs/>
                <w:sz w:val="22"/>
                <w:szCs w:val="22"/>
              </w:rPr>
              <w:t xml:space="preserve">the </w:t>
            </w:r>
            <w:r w:rsidRPr="0099749B">
              <w:rPr>
                <w:rFonts w:ascii="Arial" w:hAnsi="Arial" w:cs="Arial"/>
                <w:bCs/>
                <w:sz w:val="22"/>
                <w:szCs w:val="22"/>
              </w:rPr>
              <w:t xml:space="preserve">audit report and praised the transparency from the </w:t>
            </w:r>
            <w:r>
              <w:rPr>
                <w:rFonts w:ascii="Arial" w:hAnsi="Arial" w:cs="Arial"/>
                <w:bCs/>
                <w:sz w:val="22"/>
                <w:szCs w:val="22"/>
              </w:rPr>
              <w:t>Sponsorship</w:t>
            </w:r>
            <w:r w:rsidRPr="0099749B">
              <w:rPr>
                <w:rFonts w:ascii="Arial" w:hAnsi="Arial" w:cs="Arial"/>
                <w:bCs/>
                <w:sz w:val="22"/>
                <w:szCs w:val="22"/>
              </w:rPr>
              <w:t xml:space="preserve"> Working Group</w:t>
            </w:r>
            <w:r>
              <w:rPr>
                <w:rFonts w:ascii="Arial" w:hAnsi="Arial" w:cs="Arial"/>
                <w:bCs/>
                <w:sz w:val="22"/>
                <w:szCs w:val="22"/>
              </w:rPr>
              <w:t>.</w:t>
            </w:r>
          </w:p>
          <w:p w14:paraId="7E01C362" w14:textId="77777777" w:rsidR="00AC28C7" w:rsidRPr="0099749B" w:rsidRDefault="00AC28C7" w:rsidP="00A65411">
            <w:pPr>
              <w:pStyle w:val="ListParagraph"/>
              <w:widowControl w:val="0"/>
              <w:jc w:val="both"/>
              <w:rPr>
                <w:rFonts w:ascii="Arial" w:hAnsi="Arial" w:cs="Arial"/>
                <w:bCs/>
                <w:sz w:val="22"/>
                <w:szCs w:val="22"/>
              </w:rPr>
            </w:pPr>
          </w:p>
          <w:p w14:paraId="24B193D8" w14:textId="77777777" w:rsidR="00AC28C7" w:rsidRPr="0099749B" w:rsidRDefault="00AC28C7" w:rsidP="00AC28C7">
            <w:pPr>
              <w:pStyle w:val="ListParagraph"/>
              <w:widowControl w:val="0"/>
              <w:numPr>
                <w:ilvl w:val="0"/>
                <w:numId w:val="3"/>
              </w:numPr>
              <w:jc w:val="both"/>
              <w:rPr>
                <w:rFonts w:ascii="Arial" w:hAnsi="Arial" w:cs="Arial"/>
                <w:b/>
                <w:bCs/>
                <w:sz w:val="22"/>
                <w:szCs w:val="22"/>
              </w:rPr>
            </w:pPr>
            <w:r w:rsidRPr="0099749B">
              <w:rPr>
                <w:rFonts w:ascii="Arial" w:hAnsi="Arial" w:cs="Arial"/>
                <w:b/>
                <w:bCs/>
                <w:sz w:val="22"/>
                <w:szCs w:val="22"/>
              </w:rPr>
              <w:t xml:space="preserve">HR &amp; Workforce </w:t>
            </w:r>
          </w:p>
          <w:p w14:paraId="4B818814" w14:textId="77777777" w:rsidR="00AC28C7" w:rsidRPr="0099749B" w:rsidRDefault="00AC28C7" w:rsidP="00A65411">
            <w:pPr>
              <w:pStyle w:val="ListParagraph"/>
              <w:widowControl w:val="0"/>
              <w:jc w:val="both"/>
              <w:rPr>
                <w:rFonts w:ascii="Arial" w:hAnsi="Arial" w:cs="Arial"/>
                <w:b/>
                <w:bCs/>
                <w:sz w:val="22"/>
                <w:szCs w:val="22"/>
              </w:rPr>
            </w:pPr>
          </w:p>
          <w:p w14:paraId="434E5376" w14:textId="77777777" w:rsidR="00AC28C7" w:rsidRPr="0099749B" w:rsidRDefault="00AC28C7" w:rsidP="00A65411">
            <w:pPr>
              <w:pStyle w:val="ListParagraph"/>
              <w:widowControl w:val="0"/>
              <w:jc w:val="both"/>
              <w:rPr>
                <w:rFonts w:ascii="Arial" w:hAnsi="Arial" w:cs="Arial"/>
                <w:bCs/>
                <w:sz w:val="22"/>
                <w:szCs w:val="22"/>
              </w:rPr>
            </w:pPr>
            <w:r>
              <w:rPr>
                <w:rFonts w:ascii="Arial" w:hAnsi="Arial" w:cs="Arial"/>
                <w:bCs/>
                <w:sz w:val="22"/>
                <w:szCs w:val="22"/>
              </w:rPr>
              <w:t>A</w:t>
            </w:r>
            <w:r w:rsidRPr="0099749B">
              <w:rPr>
                <w:rFonts w:ascii="Arial" w:hAnsi="Arial" w:cs="Arial"/>
                <w:bCs/>
                <w:sz w:val="22"/>
                <w:szCs w:val="22"/>
              </w:rPr>
              <w:t xml:space="preserve">B presented the paper previously </w:t>
            </w:r>
            <w:proofErr w:type="gramStart"/>
            <w:r w:rsidRPr="0099749B">
              <w:rPr>
                <w:rFonts w:ascii="Arial" w:hAnsi="Arial" w:cs="Arial"/>
                <w:bCs/>
                <w:sz w:val="22"/>
                <w:szCs w:val="22"/>
              </w:rPr>
              <w:t>distributed</w:t>
            </w:r>
            <w:proofErr w:type="gramEnd"/>
            <w:r w:rsidRPr="0099749B">
              <w:rPr>
                <w:rFonts w:ascii="Arial" w:hAnsi="Arial" w:cs="Arial"/>
                <w:bCs/>
                <w:sz w:val="22"/>
                <w:szCs w:val="22"/>
              </w:rPr>
              <w:t xml:space="preserve"> and this was tabled as read. </w:t>
            </w:r>
          </w:p>
          <w:p w14:paraId="2EE4BACC" w14:textId="77777777" w:rsidR="00AC28C7" w:rsidRPr="0099749B" w:rsidRDefault="00AC28C7" w:rsidP="00A65411">
            <w:pPr>
              <w:pStyle w:val="ListParagraph"/>
              <w:widowControl w:val="0"/>
              <w:jc w:val="both"/>
              <w:rPr>
                <w:rFonts w:ascii="Arial" w:hAnsi="Arial" w:cs="Arial"/>
                <w:bCs/>
                <w:sz w:val="22"/>
                <w:szCs w:val="22"/>
              </w:rPr>
            </w:pPr>
          </w:p>
          <w:p w14:paraId="17DEF14A" w14:textId="77777777" w:rsidR="00AC28C7" w:rsidRPr="0099749B" w:rsidRDefault="00AC28C7" w:rsidP="00A65411">
            <w:pPr>
              <w:pStyle w:val="ListParagraph"/>
              <w:widowControl w:val="0"/>
              <w:jc w:val="both"/>
              <w:rPr>
                <w:rFonts w:ascii="Arial" w:hAnsi="Arial" w:cs="Arial"/>
                <w:bCs/>
                <w:sz w:val="22"/>
                <w:szCs w:val="22"/>
              </w:rPr>
            </w:pPr>
            <w:r>
              <w:rPr>
                <w:rFonts w:ascii="Arial" w:hAnsi="Arial" w:cs="Arial"/>
                <w:bCs/>
                <w:sz w:val="22"/>
                <w:szCs w:val="22"/>
              </w:rPr>
              <w:t>A</w:t>
            </w:r>
            <w:r w:rsidRPr="0099749B">
              <w:rPr>
                <w:rFonts w:ascii="Arial" w:hAnsi="Arial" w:cs="Arial"/>
                <w:bCs/>
                <w:sz w:val="22"/>
                <w:szCs w:val="22"/>
              </w:rPr>
              <w:t xml:space="preserve">B advised that when the audit was first </w:t>
            </w:r>
            <w:r>
              <w:rPr>
                <w:rFonts w:ascii="Arial" w:hAnsi="Arial" w:cs="Arial"/>
                <w:bCs/>
                <w:sz w:val="22"/>
                <w:szCs w:val="22"/>
              </w:rPr>
              <w:t>implemented</w:t>
            </w:r>
            <w:r w:rsidRPr="0099749B">
              <w:rPr>
                <w:rFonts w:ascii="Arial" w:hAnsi="Arial" w:cs="Arial"/>
                <w:bCs/>
                <w:sz w:val="22"/>
                <w:szCs w:val="22"/>
              </w:rPr>
              <w:t xml:space="preserve">, the processes were </w:t>
            </w:r>
            <w:r>
              <w:rPr>
                <w:rFonts w:ascii="Arial" w:hAnsi="Arial" w:cs="Arial"/>
                <w:bCs/>
                <w:sz w:val="22"/>
                <w:szCs w:val="22"/>
              </w:rPr>
              <w:t>predominantly</w:t>
            </w:r>
            <w:r w:rsidRPr="0099749B">
              <w:rPr>
                <w:rFonts w:ascii="Arial" w:hAnsi="Arial" w:cs="Arial"/>
                <w:bCs/>
                <w:sz w:val="22"/>
                <w:szCs w:val="22"/>
              </w:rPr>
              <w:t xml:space="preserve"> manual </w:t>
            </w:r>
            <w:r>
              <w:rPr>
                <w:rFonts w:ascii="Arial" w:hAnsi="Arial" w:cs="Arial"/>
                <w:bCs/>
                <w:sz w:val="22"/>
                <w:szCs w:val="22"/>
              </w:rPr>
              <w:t>based; s</w:t>
            </w:r>
            <w:r w:rsidRPr="0099749B">
              <w:rPr>
                <w:rFonts w:ascii="Arial" w:hAnsi="Arial" w:cs="Arial"/>
                <w:bCs/>
                <w:sz w:val="22"/>
                <w:szCs w:val="22"/>
              </w:rPr>
              <w:t>ome automated reporting h</w:t>
            </w:r>
            <w:r>
              <w:rPr>
                <w:rFonts w:ascii="Arial" w:hAnsi="Arial" w:cs="Arial"/>
                <w:bCs/>
                <w:sz w:val="22"/>
                <w:szCs w:val="22"/>
              </w:rPr>
              <w:t xml:space="preserve">as now </w:t>
            </w:r>
            <w:r w:rsidRPr="0099749B">
              <w:rPr>
                <w:rFonts w:ascii="Arial" w:hAnsi="Arial" w:cs="Arial"/>
                <w:bCs/>
                <w:sz w:val="22"/>
                <w:szCs w:val="22"/>
              </w:rPr>
              <w:t>been implemented.  The team have now implemented</w:t>
            </w:r>
            <w:r>
              <w:rPr>
                <w:rFonts w:ascii="Arial" w:hAnsi="Arial" w:cs="Arial"/>
                <w:bCs/>
                <w:sz w:val="22"/>
                <w:szCs w:val="22"/>
              </w:rPr>
              <w:t xml:space="preserve"> </w:t>
            </w:r>
            <w:r w:rsidRPr="0099749B">
              <w:rPr>
                <w:rFonts w:ascii="Arial" w:hAnsi="Arial" w:cs="Arial"/>
                <w:bCs/>
                <w:sz w:val="22"/>
                <w:szCs w:val="22"/>
              </w:rPr>
              <w:t>automated controls.</w:t>
            </w:r>
          </w:p>
          <w:p w14:paraId="5EDB5ACE" w14:textId="77777777" w:rsidR="00AC28C7" w:rsidRPr="0099749B" w:rsidRDefault="00AC28C7" w:rsidP="00A65411">
            <w:pPr>
              <w:pStyle w:val="ListParagraph"/>
              <w:widowControl w:val="0"/>
              <w:jc w:val="both"/>
              <w:rPr>
                <w:rFonts w:ascii="Arial" w:hAnsi="Arial" w:cs="Arial"/>
                <w:bCs/>
                <w:sz w:val="22"/>
                <w:szCs w:val="22"/>
              </w:rPr>
            </w:pPr>
          </w:p>
          <w:p w14:paraId="20377026" w14:textId="77777777" w:rsidR="00AC28C7" w:rsidRPr="0099749B" w:rsidRDefault="00AC28C7" w:rsidP="00A65411">
            <w:pPr>
              <w:spacing w:after="0" w:line="240" w:lineRule="auto"/>
              <w:rPr>
                <w:rFonts w:ascii="Arial" w:hAnsi="Arial" w:cs="Arial"/>
                <w:b/>
                <w:bCs/>
              </w:rPr>
            </w:pPr>
          </w:p>
          <w:p w14:paraId="09D61715" w14:textId="77777777" w:rsidR="00AC28C7" w:rsidRPr="0099749B" w:rsidRDefault="00AC28C7" w:rsidP="00AC28C7">
            <w:pPr>
              <w:pStyle w:val="ListParagraph"/>
              <w:widowControl w:val="0"/>
              <w:numPr>
                <w:ilvl w:val="0"/>
                <w:numId w:val="3"/>
              </w:numPr>
              <w:jc w:val="both"/>
              <w:rPr>
                <w:rFonts w:ascii="Arial" w:hAnsi="Arial" w:cs="Arial"/>
                <w:b/>
                <w:bCs/>
                <w:sz w:val="22"/>
                <w:szCs w:val="22"/>
              </w:rPr>
            </w:pPr>
            <w:r w:rsidRPr="0099749B">
              <w:rPr>
                <w:rFonts w:ascii="Arial" w:hAnsi="Arial" w:cs="Arial"/>
                <w:b/>
                <w:bCs/>
                <w:sz w:val="22"/>
                <w:szCs w:val="22"/>
              </w:rPr>
              <w:t>Programme &amp; Risk Management in Workforce</w:t>
            </w:r>
          </w:p>
          <w:p w14:paraId="754039B9" w14:textId="77777777" w:rsidR="00AC28C7" w:rsidRPr="0099749B" w:rsidRDefault="00AC28C7" w:rsidP="00A65411">
            <w:pPr>
              <w:spacing w:after="0" w:line="240" w:lineRule="auto"/>
              <w:rPr>
                <w:rFonts w:ascii="Arial" w:hAnsi="Arial" w:cs="Arial"/>
                <w:b/>
                <w:bCs/>
              </w:rPr>
            </w:pPr>
          </w:p>
          <w:p w14:paraId="3BF357C8" w14:textId="77777777" w:rsidR="00AC28C7" w:rsidRPr="0099749B" w:rsidRDefault="00AC28C7" w:rsidP="00A65411">
            <w:pPr>
              <w:pStyle w:val="ListParagraph"/>
              <w:widowControl w:val="0"/>
              <w:jc w:val="both"/>
              <w:rPr>
                <w:rFonts w:ascii="Arial" w:hAnsi="Arial" w:cs="Arial"/>
                <w:bCs/>
                <w:sz w:val="22"/>
                <w:szCs w:val="22"/>
              </w:rPr>
            </w:pPr>
            <w:r w:rsidRPr="0099749B">
              <w:rPr>
                <w:rFonts w:ascii="Arial" w:hAnsi="Arial" w:cs="Arial"/>
                <w:bCs/>
                <w:sz w:val="22"/>
                <w:szCs w:val="22"/>
              </w:rPr>
              <w:t xml:space="preserve">AB presented the paper previously </w:t>
            </w:r>
            <w:proofErr w:type="gramStart"/>
            <w:r w:rsidRPr="0099749B">
              <w:rPr>
                <w:rFonts w:ascii="Arial" w:hAnsi="Arial" w:cs="Arial"/>
                <w:bCs/>
                <w:sz w:val="22"/>
                <w:szCs w:val="22"/>
              </w:rPr>
              <w:t>distributed</w:t>
            </w:r>
            <w:proofErr w:type="gramEnd"/>
            <w:r w:rsidRPr="0099749B">
              <w:rPr>
                <w:rFonts w:ascii="Arial" w:hAnsi="Arial" w:cs="Arial"/>
                <w:bCs/>
                <w:sz w:val="22"/>
                <w:szCs w:val="22"/>
              </w:rPr>
              <w:t xml:space="preserve"> and this was tabled as read. </w:t>
            </w:r>
          </w:p>
          <w:p w14:paraId="017B6AF4" w14:textId="77777777" w:rsidR="00AC28C7" w:rsidRPr="0099749B" w:rsidRDefault="00AC28C7" w:rsidP="00A65411">
            <w:pPr>
              <w:pStyle w:val="ListParagraph"/>
              <w:widowControl w:val="0"/>
              <w:jc w:val="both"/>
              <w:rPr>
                <w:rFonts w:ascii="Arial" w:hAnsi="Arial" w:cs="Arial"/>
                <w:bCs/>
                <w:sz w:val="22"/>
                <w:szCs w:val="22"/>
              </w:rPr>
            </w:pPr>
          </w:p>
          <w:p w14:paraId="76C2B734" w14:textId="77777777" w:rsidR="00AC28C7" w:rsidRDefault="00AC28C7" w:rsidP="00A65411">
            <w:pPr>
              <w:pStyle w:val="ListParagraph"/>
              <w:widowControl w:val="0"/>
              <w:jc w:val="both"/>
              <w:rPr>
                <w:rFonts w:ascii="Arial" w:hAnsi="Arial" w:cs="Arial"/>
                <w:bCs/>
                <w:sz w:val="22"/>
                <w:szCs w:val="22"/>
              </w:rPr>
            </w:pPr>
            <w:r w:rsidRPr="0099749B">
              <w:rPr>
                <w:rFonts w:ascii="Arial" w:hAnsi="Arial" w:cs="Arial"/>
                <w:bCs/>
                <w:sz w:val="22"/>
                <w:szCs w:val="22"/>
              </w:rPr>
              <w:t xml:space="preserve">AB advised that the report was </w:t>
            </w:r>
            <w:proofErr w:type="gramStart"/>
            <w:r w:rsidRPr="0099749B">
              <w:rPr>
                <w:rFonts w:ascii="Arial" w:hAnsi="Arial" w:cs="Arial"/>
                <w:bCs/>
                <w:sz w:val="22"/>
                <w:szCs w:val="22"/>
              </w:rPr>
              <w:t>similar to</w:t>
            </w:r>
            <w:proofErr w:type="gramEnd"/>
            <w:r w:rsidRPr="0099749B">
              <w:rPr>
                <w:rFonts w:ascii="Arial" w:hAnsi="Arial" w:cs="Arial"/>
                <w:bCs/>
                <w:sz w:val="22"/>
                <w:szCs w:val="22"/>
              </w:rPr>
              <w:t xml:space="preserve"> Security and Transport report, the reports and outcomes were shared internally as the processes were very similar.</w:t>
            </w:r>
            <w:r>
              <w:rPr>
                <w:rFonts w:ascii="Arial" w:hAnsi="Arial" w:cs="Arial"/>
                <w:bCs/>
                <w:sz w:val="22"/>
                <w:szCs w:val="22"/>
              </w:rPr>
              <w:t xml:space="preserve"> T</w:t>
            </w:r>
            <w:r w:rsidRPr="0099749B">
              <w:rPr>
                <w:rFonts w:ascii="Arial" w:hAnsi="Arial" w:cs="Arial"/>
                <w:bCs/>
                <w:sz w:val="22"/>
                <w:szCs w:val="22"/>
              </w:rPr>
              <w:t xml:space="preserve">here are clear internal processes in place however there is a lot of responsibility sitting with the Programme Leads, the FA’s recognised that more project management support was needed to ensure FA’s time was being spent on the operational work required.  </w:t>
            </w:r>
          </w:p>
          <w:p w14:paraId="26FB384F" w14:textId="77777777" w:rsidR="00AC28C7" w:rsidRPr="0099749B" w:rsidRDefault="00AC28C7" w:rsidP="00A65411">
            <w:pPr>
              <w:pStyle w:val="ListParagraph"/>
              <w:widowControl w:val="0"/>
              <w:jc w:val="both"/>
              <w:rPr>
                <w:rFonts w:ascii="Arial" w:hAnsi="Arial" w:cs="Arial"/>
                <w:b/>
                <w:bCs/>
                <w:sz w:val="22"/>
                <w:szCs w:val="22"/>
              </w:rPr>
            </w:pPr>
            <w:r w:rsidRPr="0099749B">
              <w:rPr>
                <w:rFonts w:ascii="Arial" w:hAnsi="Arial" w:cs="Arial"/>
                <w:bCs/>
                <w:sz w:val="22"/>
                <w:szCs w:val="22"/>
              </w:rPr>
              <w:t xml:space="preserve">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BFBCE" w14:textId="77777777" w:rsidR="00AC28C7" w:rsidRPr="0099749B" w:rsidRDefault="00AC28C7" w:rsidP="00A65411">
            <w:pPr>
              <w:spacing w:after="0" w:line="240" w:lineRule="auto"/>
              <w:rPr>
                <w:rFonts w:ascii="Arial" w:eastAsia="Times New Roman" w:hAnsi="Arial" w:cs="Arial"/>
                <w:b/>
                <w:bCs/>
              </w:rPr>
            </w:pPr>
          </w:p>
        </w:tc>
      </w:tr>
      <w:tr w:rsidR="00AC28C7" w:rsidRPr="0099749B" w14:paraId="55F29836" w14:textId="77777777" w:rsidTr="00A65411">
        <w:trPr>
          <w:trHeight w:val="282"/>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8D1D0" w14:textId="77777777" w:rsidR="00AC28C7" w:rsidRPr="0099749B" w:rsidRDefault="00AC28C7" w:rsidP="00A65411">
            <w:pPr>
              <w:pStyle w:val="ListParagraph"/>
              <w:numPr>
                <w:ilvl w:val="0"/>
                <w:numId w:val="1"/>
              </w:numPr>
              <w:spacing w:line="0" w:lineRule="atLeast"/>
              <w:rPr>
                <w:rFonts w:ascii="Arial" w:hAnsi="Arial" w:cs="Arial"/>
                <w:b/>
                <w:bCs/>
                <w:color w:val="000000"/>
                <w:sz w:val="22"/>
                <w:szCs w:val="22"/>
              </w:rPr>
            </w:pP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5F3E6" w14:textId="77777777" w:rsidR="00AC28C7" w:rsidRPr="0099749B" w:rsidRDefault="00AC28C7" w:rsidP="00A65411">
            <w:pPr>
              <w:spacing w:after="0" w:line="240" w:lineRule="auto"/>
              <w:rPr>
                <w:rFonts w:ascii="Arial" w:hAnsi="Arial" w:cs="Arial"/>
                <w:b/>
                <w:bCs/>
              </w:rPr>
            </w:pPr>
            <w:r w:rsidRPr="0099749B">
              <w:rPr>
                <w:rFonts w:ascii="Arial" w:hAnsi="Arial" w:cs="Arial"/>
                <w:b/>
                <w:bCs/>
              </w:rPr>
              <w:t xml:space="preserve">Commercial Income </w:t>
            </w:r>
          </w:p>
          <w:p w14:paraId="31AAA881" w14:textId="77777777" w:rsidR="00AC28C7" w:rsidRPr="0099749B" w:rsidRDefault="00AC28C7" w:rsidP="00A65411">
            <w:pPr>
              <w:spacing w:after="0" w:line="240" w:lineRule="auto"/>
              <w:rPr>
                <w:rFonts w:ascii="Arial" w:hAnsi="Arial" w:cs="Arial"/>
                <w:b/>
                <w:bCs/>
              </w:rPr>
            </w:pPr>
          </w:p>
          <w:p w14:paraId="7B0F308E" w14:textId="77777777" w:rsidR="00AC28C7" w:rsidRDefault="00AC28C7" w:rsidP="00A65411">
            <w:pPr>
              <w:spacing w:after="0" w:line="240" w:lineRule="auto"/>
              <w:jc w:val="both"/>
              <w:rPr>
                <w:rFonts w:ascii="Arial" w:hAnsi="Arial" w:cs="Arial"/>
              </w:rPr>
            </w:pPr>
            <w:r w:rsidRPr="0099749B">
              <w:rPr>
                <w:rFonts w:ascii="Arial" w:hAnsi="Arial" w:cs="Arial"/>
              </w:rPr>
              <w:t xml:space="preserve">PR shared slides on screen which were previously distributed and tabled as read. </w:t>
            </w:r>
          </w:p>
          <w:p w14:paraId="10C6B3AC" w14:textId="77777777" w:rsidR="00AC28C7" w:rsidRDefault="00AC28C7" w:rsidP="00A65411">
            <w:pPr>
              <w:spacing w:after="0" w:line="240" w:lineRule="auto"/>
              <w:jc w:val="both"/>
              <w:rPr>
                <w:rFonts w:ascii="Arial" w:hAnsi="Arial" w:cs="Arial"/>
              </w:rPr>
            </w:pPr>
          </w:p>
          <w:p w14:paraId="31E7792B" w14:textId="77777777" w:rsidR="00AC28C7" w:rsidRDefault="00AC28C7" w:rsidP="00A65411">
            <w:pPr>
              <w:spacing w:after="0" w:line="240" w:lineRule="auto"/>
              <w:jc w:val="both"/>
              <w:rPr>
                <w:rFonts w:ascii="Arial" w:hAnsi="Arial" w:cs="Arial"/>
              </w:rPr>
            </w:pPr>
            <w:r w:rsidRPr="0099749B">
              <w:rPr>
                <w:rFonts w:ascii="Arial" w:hAnsi="Arial" w:cs="Arial"/>
              </w:rPr>
              <w:t>SB highlighted there were 2 a</w:t>
            </w:r>
            <w:r>
              <w:rPr>
                <w:rFonts w:ascii="Arial" w:hAnsi="Arial" w:cs="Arial"/>
              </w:rPr>
              <w:t xml:space="preserve">ngles </w:t>
            </w:r>
            <w:r w:rsidRPr="0099749B">
              <w:rPr>
                <w:rFonts w:ascii="Arial" w:hAnsi="Arial" w:cs="Arial"/>
              </w:rPr>
              <w:t xml:space="preserve">of focus, both </w:t>
            </w:r>
            <w:r>
              <w:rPr>
                <w:rFonts w:ascii="Arial" w:hAnsi="Arial" w:cs="Arial"/>
              </w:rPr>
              <w:t xml:space="preserve">the efficacy of the process </w:t>
            </w:r>
            <w:proofErr w:type="gramStart"/>
            <w:r>
              <w:rPr>
                <w:rFonts w:ascii="Arial" w:hAnsi="Arial" w:cs="Arial"/>
              </w:rPr>
              <w:t>i.e.</w:t>
            </w:r>
            <w:proofErr w:type="gramEnd"/>
            <w:r>
              <w:rPr>
                <w:rFonts w:ascii="Arial" w:hAnsi="Arial" w:cs="Arial"/>
              </w:rPr>
              <w:t xml:space="preserve"> are the right efforts being made in the right places</w:t>
            </w:r>
            <w:r w:rsidRPr="0099749B">
              <w:rPr>
                <w:rFonts w:ascii="Arial" w:hAnsi="Arial" w:cs="Arial"/>
              </w:rPr>
              <w:t xml:space="preserve"> and commercial. HD advised that PR has captured the work that has been done. There are restrictions, as there is only so much the Government can do to increase engagement in 2021/22 due to current Covid-19 circumstances.  The Minister for the Games has written to key sponsorship targets to engage in the Games and there is a </w:t>
            </w:r>
            <w:proofErr w:type="gramStart"/>
            <w:r w:rsidRPr="0099749B">
              <w:rPr>
                <w:rFonts w:ascii="Arial" w:hAnsi="Arial" w:cs="Arial"/>
              </w:rPr>
              <w:t>Government</w:t>
            </w:r>
            <w:proofErr w:type="gramEnd"/>
            <w:r w:rsidRPr="0099749B">
              <w:rPr>
                <w:rFonts w:ascii="Arial" w:hAnsi="Arial" w:cs="Arial"/>
              </w:rPr>
              <w:t xml:space="preserve"> warm up happening before </w:t>
            </w:r>
            <w:proofErr w:type="spellStart"/>
            <w:r w:rsidRPr="0099749B">
              <w:rPr>
                <w:rFonts w:ascii="Arial" w:hAnsi="Arial" w:cs="Arial"/>
              </w:rPr>
              <w:t>Sportfive</w:t>
            </w:r>
            <w:proofErr w:type="spellEnd"/>
            <w:r w:rsidRPr="0099749B">
              <w:rPr>
                <w:rFonts w:ascii="Arial" w:hAnsi="Arial" w:cs="Arial"/>
              </w:rPr>
              <w:t xml:space="preserve"> introductions are made. The </w:t>
            </w:r>
            <w:r>
              <w:rPr>
                <w:rFonts w:ascii="Arial" w:hAnsi="Arial" w:cs="Arial"/>
              </w:rPr>
              <w:t xml:space="preserve">efficacy </w:t>
            </w:r>
            <w:r w:rsidRPr="0099749B">
              <w:rPr>
                <w:rFonts w:ascii="Arial" w:hAnsi="Arial" w:cs="Arial"/>
              </w:rPr>
              <w:t xml:space="preserve">of </w:t>
            </w:r>
            <w:r>
              <w:rPr>
                <w:rFonts w:ascii="Arial" w:hAnsi="Arial" w:cs="Arial"/>
              </w:rPr>
              <w:t xml:space="preserve">the </w:t>
            </w:r>
            <w:r w:rsidRPr="0099749B">
              <w:rPr>
                <w:rFonts w:ascii="Arial" w:hAnsi="Arial" w:cs="Arial"/>
              </w:rPr>
              <w:t>programme of actions over the past year is high and it is now down to the execution of the Games.</w:t>
            </w:r>
          </w:p>
          <w:p w14:paraId="18203C7E" w14:textId="77777777" w:rsidR="00AC28C7" w:rsidRDefault="00AC28C7" w:rsidP="00A65411">
            <w:pPr>
              <w:spacing w:after="0" w:line="240" w:lineRule="auto"/>
              <w:jc w:val="both"/>
              <w:rPr>
                <w:rFonts w:ascii="Arial" w:hAnsi="Arial" w:cs="Arial"/>
              </w:rPr>
            </w:pPr>
          </w:p>
          <w:p w14:paraId="27BD6765" w14:textId="77777777" w:rsidR="00AC28C7" w:rsidRDefault="00AC28C7" w:rsidP="00A65411">
            <w:pPr>
              <w:jc w:val="both"/>
              <w:rPr>
                <w:rFonts w:ascii="Arial" w:hAnsi="Arial" w:cs="Arial"/>
              </w:rPr>
            </w:pPr>
            <w:r>
              <w:rPr>
                <w:rFonts w:ascii="Arial" w:hAnsi="Arial" w:cs="Arial"/>
              </w:rPr>
              <w:t>S</w:t>
            </w:r>
            <w:r w:rsidRPr="0099749B">
              <w:rPr>
                <w:rFonts w:ascii="Arial" w:hAnsi="Arial" w:cs="Arial"/>
              </w:rPr>
              <w:t xml:space="preserve">B asked CH if there was anything she was expecting to hear from the presentation, </w:t>
            </w:r>
            <w:proofErr w:type="gramStart"/>
            <w:r w:rsidRPr="0099749B">
              <w:rPr>
                <w:rFonts w:ascii="Arial" w:hAnsi="Arial" w:cs="Arial"/>
              </w:rPr>
              <w:t>taking into account</w:t>
            </w:r>
            <w:proofErr w:type="gramEnd"/>
            <w:r w:rsidRPr="0099749B">
              <w:rPr>
                <w:rFonts w:ascii="Arial" w:hAnsi="Arial" w:cs="Arial"/>
              </w:rPr>
              <w:t xml:space="preserve"> previous Games experience, from an e</w:t>
            </w:r>
            <w:r>
              <w:rPr>
                <w:rFonts w:ascii="Arial" w:hAnsi="Arial" w:cs="Arial"/>
              </w:rPr>
              <w:t xml:space="preserve">fficacy </w:t>
            </w:r>
            <w:r w:rsidRPr="0099749B">
              <w:rPr>
                <w:rFonts w:ascii="Arial" w:hAnsi="Arial" w:cs="Arial"/>
              </w:rPr>
              <w:t xml:space="preserve">point of view.  CH asked if the balancing number </w:t>
            </w:r>
            <w:r>
              <w:rPr>
                <w:rFonts w:ascii="Arial" w:hAnsi="Arial" w:cs="Arial"/>
              </w:rPr>
              <w:t xml:space="preserve">which </w:t>
            </w:r>
            <w:proofErr w:type="spellStart"/>
            <w:r>
              <w:rPr>
                <w:rFonts w:ascii="Arial" w:hAnsi="Arial" w:cs="Arial"/>
              </w:rPr>
              <w:t>Sportfive</w:t>
            </w:r>
            <w:proofErr w:type="spellEnd"/>
            <w:r>
              <w:rPr>
                <w:rFonts w:ascii="Arial" w:hAnsi="Arial" w:cs="Arial"/>
              </w:rPr>
              <w:t xml:space="preserve"> </w:t>
            </w:r>
            <w:r w:rsidRPr="0099749B">
              <w:rPr>
                <w:rFonts w:ascii="Arial" w:hAnsi="Arial" w:cs="Arial"/>
              </w:rPr>
              <w:t>need to find, given current blockers and opportunities vs. risk, is realistic. With the engagement of the new CMO there are more mark</w:t>
            </w:r>
            <w:r>
              <w:rPr>
                <w:rFonts w:ascii="Arial" w:hAnsi="Arial" w:cs="Arial"/>
              </w:rPr>
              <w:t>et</w:t>
            </w:r>
            <w:r w:rsidRPr="0099749B">
              <w:rPr>
                <w:rFonts w:ascii="Arial" w:hAnsi="Arial" w:cs="Arial"/>
              </w:rPr>
              <w:t xml:space="preserve">ing led opportunities with 2 or 3 “good” </w:t>
            </w:r>
            <w:r w:rsidRPr="0099749B">
              <w:rPr>
                <w:rFonts w:ascii="Arial" w:hAnsi="Arial" w:cs="Arial"/>
              </w:rPr>
              <w:lastRenderedPageBreak/>
              <w:t>Tier 1 sponsorships which would secure a higher level of confidence. C</w:t>
            </w:r>
            <w:r>
              <w:rPr>
                <w:rFonts w:ascii="Arial" w:hAnsi="Arial" w:cs="Arial"/>
              </w:rPr>
              <w:t>H</w:t>
            </w:r>
            <w:r w:rsidRPr="0099749B">
              <w:rPr>
                <w:rFonts w:ascii="Arial" w:hAnsi="Arial" w:cs="Arial"/>
              </w:rPr>
              <w:t xml:space="preserve"> also asked at what point would PR expect to see more engagement</w:t>
            </w:r>
            <w:r>
              <w:rPr>
                <w:rFonts w:ascii="Arial" w:hAnsi="Arial" w:cs="Arial"/>
              </w:rPr>
              <w:t>;</w:t>
            </w:r>
            <w:r w:rsidRPr="0099749B">
              <w:rPr>
                <w:rFonts w:ascii="Arial" w:hAnsi="Arial" w:cs="Arial"/>
              </w:rPr>
              <w:t xml:space="preserve"> PR advised the next 3 months are crucial.  </w:t>
            </w:r>
          </w:p>
          <w:p w14:paraId="28345B52" w14:textId="77777777" w:rsidR="00AC28C7" w:rsidRPr="004C0B36" w:rsidRDefault="00AC28C7" w:rsidP="00A65411">
            <w:pPr>
              <w:jc w:val="both"/>
              <w:rPr>
                <w:rFonts w:ascii="Arial" w:hAnsi="Arial" w:cs="Arial"/>
                <w:b/>
                <w:bCs/>
              </w:rPr>
            </w:pPr>
            <w:r w:rsidRPr="004C0B36">
              <w:rPr>
                <w:rFonts w:ascii="Arial" w:hAnsi="Arial" w:cs="Arial"/>
                <w:b/>
                <w:bCs/>
              </w:rPr>
              <w:t>Action: PR</w:t>
            </w:r>
            <w:r>
              <w:rPr>
                <w:rFonts w:ascii="Arial" w:hAnsi="Arial" w:cs="Arial"/>
                <w:b/>
                <w:bCs/>
              </w:rPr>
              <w:t xml:space="preserve"> </w:t>
            </w:r>
            <w:r w:rsidRPr="004C0B36">
              <w:rPr>
                <w:rFonts w:ascii="Arial" w:hAnsi="Arial" w:cs="Arial"/>
                <w:b/>
                <w:bCs/>
              </w:rPr>
              <w:t xml:space="preserve">to return to ARAC to provide an update in 3 months’ time.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01328" w14:textId="77777777" w:rsidR="00AC28C7" w:rsidRDefault="00AC28C7" w:rsidP="00A65411">
            <w:pPr>
              <w:spacing w:after="0" w:line="240" w:lineRule="auto"/>
              <w:rPr>
                <w:rFonts w:ascii="Arial" w:eastAsia="Times New Roman" w:hAnsi="Arial" w:cs="Arial"/>
                <w:b/>
                <w:bCs/>
              </w:rPr>
            </w:pPr>
          </w:p>
          <w:p w14:paraId="470BD27A" w14:textId="77777777" w:rsidR="00AC28C7" w:rsidRDefault="00AC28C7" w:rsidP="00A65411">
            <w:pPr>
              <w:spacing w:after="0" w:line="240" w:lineRule="auto"/>
              <w:rPr>
                <w:rFonts w:ascii="Arial" w:eastAsia="Times New Roman" w:hAnsi="Arial" w:cs="Arial"/>
                <w:b/>
                <w:bCs/>
              </w:rPr>
            </w:pPr>
          </w:p>
          <w:p w14:paraId="2B96705B" w14:textId="77777777" w:rsidR="00AC28C7" w:rsidRDefault="00AC28C7" w:rsidP="00A65411">
            <w:pPr>
              <w:spacing w:after="0" w:line="240" w:lineRule="auto"/>
              <w:rPr>
                <w:rFonts w:ascii="Arial" w:eastAsia="Times New Roman" w:hAnsi="Arial" w:cs="Arial"/>
                <w:b/>
                <w:bCs/>
              </w:rPr>
            </w:pPr>
          </w:p>
          <w:p w14:paraId="45612B53" w14:textId="77777777" w:rsidR="00AC28C7" w:rsidRDefault="00AC28C7" w:rsidP="00A65411">
            <w:pPr>
              <w:spacing w:after="0" w:line="240" w:lineRule="auto"/>
              <w:rPr>
                <w:rFonts w:ascii="Arial" w:eastAsia="Times New Roman" w:hAnsi="Arial" w:cs="Arial"/>
                <w:b/>
                <w:bCs/>
              </w:rPr>
            </w:pPr>
          </w:p>
          <w:p w14:paraId="3BC7E7F1" w14:textId="77777777" w:rsidR="00AC28C7" w:rsidRDefault="00AC28C7" w:rsidP="00A65411">
            <w:pPr>
              <w:spacing w:after="0" w:line="240" w:lineRule="auto"/>
              <w:rPr>
                <w:rFonts w:ascii="Arial" w:eastAsia="Times New Roman" w:hAnsi="Arial" w:cs="Arial"/>
                <w:b/>
                <w:bCs/>
              </w:rPr>
            </w:pPr>
          </w:p>
          <w:p w14:paraId="7F19EBC1" w14:textId="77777777" w:rsidR="00AC28C7" w:rsidRDefault="00AC28C7" w:rsidP="00A65411">
            <w:pPr>
              <w:spacing w:after="0" w:line="240" w:lineRule="auto"/>
              <w:rPr>
                <w:rFonts w:ascii="Arial" w:eastAsia="Times New Roman" w:hAnsi="Arial" w:cs="Arial"/>
                <w:b/>
                <w:bCs/>
              </w:rPr>
            </w:pPr>
          </w:p>
          <w:p w14:paraId="207637D6" w14:textId="77777777" w:rsidR="00AC28C7" w:rsidRDefault="00AC28C7" w:rsidP="00A65411">
            <w:pPr>
              <w:spacing w:after="0" w:line="240" w:lineRule="auto"/>
              <w:rPr>
                <w:rFonts w:ascii="Arial" w:eastAsia="Times New Roman" w:hAnsi="Arial" w:cs="Arial"/>
                <w:b/>
                <w:bCs/>
              </w:rPr>
            </w:pPr>
          </w:p>
          <w:p w14:paraId="7248D5CB" w14:textId="77777777" w:rsidR="00AC28C7" w:rsidRDefault="00AC28C7" w:rsidP="00A65411">
            <w:pPr>
              <w:spacing w:after="0" w:line="240" w:lineRule="auto"/>
              <w:rPr>
                <w:rFonts w:ascii="Arial" w:eastAsia="Times New Roman" w:hAnsi="Arial" w:cs="Arial"/>
                <w:b/>
                <w:bCs/>
              </w:rPr>
            </w:pPr>
          </w:p>
          <w:p w14:paraId="6F3ED0C4" w14:textId="77777777" w:rsidR="00AC28C7" w:rsidRDefault="00AC28C7" w:rsidP="00A65411">
            <w:pPr>
              <w:spacing w:after="0" w:line="240" w:lineRule="auto"/>
              <w:rPr>
                <w:rFonts w:ascii="Arial" w:eastAsia="Times New Roman" w:hAnsi="Arial" w:cs="Arial"/>
                <w:b/>
                <w:bCs/>
              </w:rPr>
            </w:pPr>
          </w:p>
          <w:p w14:paraId="57DBF181" w14:textId="77777777" w:rsidR="00AC28C7" w:rsidRDefault="00AC28C7" w:rsidP="00A65411">
            <w:pPr>
              <w:spacing w:after="0" w:line="240" w:lineRule="auto"/>
              <w:rPr>
                <w:rFonts w:ascii="Arial" w:eastAsia="Times New Roman" w:hAnsi="Arial" w:cs="Arial"/>
                <w:b/>
                <w:bCs/>
              </w:rPr>
            </w:pPr>
          </w:p>
          <w:p w14:paraId="2BCCB6E9" w14:textId="77777777" w:rsidR="00AC28C7" w:rsidRDefault="00AC28C7" w:rsidP="00A65411">
            <w:pPr>
              <w:spacing w:after="0" w:line="240" w:lineRule="auto"/>
              <w:rPr>
                <w:rFonts w:ascii="Arial" w:eastAsia="Times New Roman" w:hAnsi="Arial" w:cs="Arial"/>
                <w:b/>
                <w:bCs/>
              </w:rPr>
            </w:pPr>
          </w:p>
          <w:p w14:paraId="6791C256" w14:textId="77777777" w:rsidR="00AC28C7" w:rsidRDefault="00AC28C7" w:rsidP="00A65411">
            <w:pPr>
              <w:spacing w:after="0" w:line="240" w:lineRule="auto"/>
              <w:rPr>
                <w:rFonts w:ascii="Arial" w:eastAsia="Times New Roman" w:hAnsi="Arial" w:cs="Arial"/>
                <w:b/>
                <w:bCs/>
              </w:rPr>
            </w:pPr>
          </w:p>
          <w:p w14:paraId="5DD95833" w14:textId="77777777" w:rsidR="00AC28C7" w:rsidRDefault="00AC28C7" w:rsidP="00A65411">
            <w:pPr>
              <w:spacing w:after="0" w:line="240" w:lineRule="auto"/>
              <w:rPr>
                <w:rFonts w:ascii="Arial" w:eastAsia="Times New Roman" w:hAnsi="Arial" w:cs="Arial"/>
                <w:b/>
                <w:bCs/>
              </w:rPr>
            </w:pPr>
          </w:p>
          <w:p w14:paraId="76197923" w14:textId="77777777" w:rsidR="00AC28C7" w:rsidRDefault="00AC28C7" w:rsidP="00A65411">
            <w:pPr>
              <w:spacing w:after="0" w:line="240" w:lineRule="auto"/>
              <w:rPr>
                <w:rFonts w:ascii="Arial" w:eastAsia="Times New Roman" w:hAnsi="Arial" w:cs="Arial"/>
                <w:b/>
                <w:bCs/>
              </w:rPr>
            </w:pPr>
          </w:p>
          <w:p w14:paraId="4A492109" w14:textId="77777777" w:rsidR="00AC28C7" w:rsidRDefault="00AC28C7" w:rsidP="00A65411">
            <w:pPr>
              <w:spacing w:after="0" w:line="240" w:lineRule="auto"/>
              <w:rPr>
                <w:rFonts w:ascii="Arial" w:eastAsia="Times New Roman" w:hAnsi="Arial" w:cs="Arial"/>
                <w:b/>
                <w:bCs/>
              </w:rPr>
            </w:pPr>
          </w:p>
          <w:p w14:paraId="728530B5" w14:textId="77777777" w:rsidR="00AC28C7" w:rsidRDefault="00AC28C7" w:rsidP="00A65411">
            <w:pPr>
              <w:spacing w:after="0" w:line="240" w:lineRule="auto"/>
              <w:rPr>
                <w:rFonts w:ascii="Arial" w:eastAsia="Times New Roman" w:hAnsi="Arial" w:cs="Arial"/>
                <w:b/>
                <w:bCs/>
              </w:rPr>
            </w:pPr>
          </w:p>
          <w:p w14:paraId="7AAA72CE" w14:textId="77777777" w:rsidR="00AC28C7" w:rsidRDefault="00AC28C7" w:rsidP="00A65411">
            <w:pPr>
              <w:spacing w:after="0" w:line="240" w:lineRule="auto"/>
              <w:rPr>
                <w:rFonts w:ascii="Arial" w:eastAsia="Times New Roman" w:hAnsi="Arial" w:cs="Arial"/>
                <w:b/>
                <w:bCs/>
              </w:rPr>
            </w:pPr>
          </w:p>
          <w:p w14:paraId="78034E21" w14:textId="77777777" w:rsidR="00AC28C7" w:rsidRDefault="00AC28C7" w:rsidP="00A65411">
            <w:pPr>
              <w:spacing w:after="0" w:line="240" w:lineRule="auto"/>
              <w:rPr>
                <w:rFonts w:ascii="Arial" w:eastAsia="Times New Roman" w:hAnsi="Arial" w:cs="Arial"/>
                <w:b/>
                <w:bCs/>
              </w:rPr>
            </w:pPr>
          </w:p>
          <w:p w14:paraId="31D94D96" w14:textId="77777777" w:rsidR="00AC28C7" w:rsidRDefault="00AC28C7" w:rsidP="00A65411">
            <w:pPr>
              <w:spacing w:after="0" w:line="240" w:lineRule="auto"/>
              <w:rPr>
                <w:rFonts w:ascii="Arial" w:eastAsia="Times New Roman" w:hAnsi="Arial" w:cs="Arial"/>
                <w:b/>
                <w:bCs/>
              </w:rPr>
            </w:pPr>
          </w:p>
          <w:p w14:paraId="7882483C" w14:textId="77777777" w:rsidR="00AC28C7" w:rsidRDefault="00AC28C7" w:rsidP="00A65411">
            <w:pPr>
              <w:spacing w:after="0" w:line="240" w:lineRule="auto"/>
              <w:rPr>
                <w:rFonts w:ascii="Arial" w:eastAsia="Times New Roman" w:hAnsi="Arial" w:cs="Arial"/>
                <w:b/>
                <w:bCs/>
              </w:rPr>
            </w:pPr>
          </w:p>
          <w:p w14:paraId="391A1058" w14:textId="77777777" w:rsidR="00AC28C7" w:rsidRDefault="00AC28C7" w:rsidP="00A65411">
            <w:pPr>
              <w:spacing w:after="0" w:line="240" w:lineRule="auto"/>
              <w:rPr>
                <w:rFonts w:ascii="Arial" w:eastAsia="Times New Roman" w:hAnsi="Arial" w:cs="Arial"/>
                <w:b/>
                <w:bCs/>
              </w:rPr>
            </w:pPr>
            <w:r>
              <w:rPr>
                <w:rFonts w:ascii="Arial" w:eastAsia="Times New Roman" w:hAnsi="Arial" w:cs="Arial"/>
                <w:b/>
                <w:bCs/>
              </w:rPr>
              <w:t>PR/DG</w:t>
            </w:r>
          </w:p>
          <w:p w14:paraId="37F1E533" w14:textId="77777777" w:rsidR="00AC28C7" w:rsidRPr="0099749B" w:rsidRDefault="00AC28C7" w:rsidP="00A65411">
            <w:pPr>
              <w:spacing w:after="0" w:line="240" w:lineRule="auto"/>
              <w:rPr>
                <w:rFonts w:ascii="Arial" w:eastAsia="Times New Roman" w:hAnsi="Arial" w:cs="Arial"/>
                <w:b/>
                <w:bCs/>
              </w:rPr>
            </w:pPr>
          </w:p>
        </w:tc>
      </w:tr>
      <w:tr w:rsidR="00AC28C7" w:rsidRPr="0099749B" w14:paraId="5657D1F9" w14:textId="77777777" w:rsidTr="00A65411">
        <w:trPr>
          <w:trHeight w:val="282"/>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642C8" w14:textId="77777777" w:rsidR="00AC28C7" w:rsidRPr="0099749B" w:rsidRDefault="00AC28C7" w:rsidP="00A65411">
            <w:pPr>
              <w:pStyle w:val="ListParagraph"/>
              <w:numPr>
                <w:ilvl w:val="0"/>
                <w:numId w:val="1"/>
              </w:numPr>
              <w:spacing w:line="0" w:lineRule="atLeast"/>
              <w:rPr>
                <w:rFonts w:ascii="Arial" w:hAnsi="Arial" w:cs="Arial"/>
                <w:b/>
                <w:bCs/>
                <w:color w:val="000000"/>
                <w:sz w:val="22"/>
                <w:szCs w:val="22"/>
              </w:rPr>
            </w:pP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CD378" w14:textId="77777777" w:rsidR="00AC28C7" w:rsidRPr="0099749B" w:rsidRDefault="00AC28C7" w:rsidP="00A65411">
            <w:pPr>
              <w:spacing w:after="0" w:line="240" w:lineRule="auto"/>
              <w:rPr>
                <w:rFonts w:ascii="Arial" w:hAnsi="Arial" w:cs="Arial"/>
                <w:b/>
                <w:bCs/>
              </w:rPr>
            </w:pPr>
            <w:r w:rsidRPr="0099749B">
              <w:rPr>
                <w:rFonts w:ascii="Arial" w:hAnsi="Arial" w:cs="Arial"/>
                <w:b/>
                <w:bCs/>
              </w:rPr>
              <w:t xml:space="preserve">Lifetime Budget Update (v2.2) </w:t>
            </w:r>
          </w:p>
          <w:p w14:paraId="144949C9" w14:textId="77777777" w:rsidR="00AC28C7" w:rsidRPr="0099749B" w:rsidRDefault="00AC28C7" w:rsidP="00A65411">
            <w:pPr>
              <w:spacing w:after="0" w:line="240" w:lineRule="auto"/>
              <w:rPr>
                <w:rFonts w:ascii="Arial" w:hAnsi="Arial" w:cs="Arial"/>
                <w:b/>
                <w:bCs/>
              </w:rPr>
            </w:pPr>
          </w:p>
          <w:p w14:paraId="5AA0576B" w14:textId="77777777" w:rsidR="00AC28C7" w:rsidRPr="0099749B" w:rsidRDefault="00AC28C7" w:rsidP="00A65411">
            <w:pPr>
              <w:spacing w:after="0" w:line="240" w:lineRule="auto"/>
              <w:rPr>
                <w:rFonts w:ascii="Arial" w:hAnsi="Arial" w:cs="Arial"/>
              </w:rPr>
            </w:pPr>
            <w:r w:rsidRPr="0099749B">
              <w:rPr>
                <w:rFonts w:ascii="Arial" w:hAnsi="Arial" w:cs="Arial"/>
              </w:rPr>
              <w:t xml:space="preserve">The paper was previously </w:t>
            </w:r>
            <w:proofErr w:type="gramStart"/>
            <w:r w:rsidRPr="0099749B">
              <w:rPr>
                <w:rFonts w:ascii="Arial" w:hAnsi="Arial" w:cs="Arial"/>
              </w:rPr>
              <w:t>distributed</w:t>
            </w:r>
            <w:proofErr w:type="gramEnd"/>
            <w:r w:rsidRPr="0099749B">
              <w:rPr>
                <w:rFonts w:ascii="Arial" w:hAnsi="Arial" w:cs="Arial"/>
              </w:rPr>
              <w:t xml:space="preserve"> and this was tabled as read. </w:t>
            </w:r>
            <w:r>
              <w:rPr>
                <w:rFonts w:ascii="Arial" w:hAnsi="Arial" w:cs="Arial"/>
              </w:rPr>
              <w:t>Since distribution to the ARAC, the OC EMT had endorsed the paper.</w:t>
            </w:r>
          </w:p>
          <w:p w14:paraId="544694F0" w14:textId="77777777" w:rsidR="00AC28C7" w:rsidRPr="0099749B" w:rsidRDefault="00AC28C7" w:rsidP="00A65411">
            <w:pPr>
              <w:spacing w:after="0" w:line="240" w:lineRule="auto"/>
              <w:rPr>
                <w:rFonts w:ascii="Arial" w:hAnsi="Arial" w:cs="Arial"/>
                <w:b/>
                <w:bCs/>
              </w:rPr>
            </w:pPr>
          </w:p>
          <w:p w14:paraId="32CC98B3" w14:textId="77777777" w:rsidR="00AC28C7" w:rsidRPr="0099749B" w:rsidRDefault="00AC28C7" w:rsidP="00A65411">
            <w:pPr>
              <w:spacing w:after="0" w:line="240" w:lineRule="auto"/>
              <w:jc w:val="both"/>
              <w:rPr>
                <w:rFonts w:ascii="Arial" w:hAnsi="Arial" w:cs="Arial"/>
              </w:rPr>
            </w:pPr>
            <w:r w:rsidRPr="0099749B">
              <w:rPr>
                <w:rFonts w:ascii="Arial" w:hAnsi="Arial" w:cs="Arial"/>
              </w:rPr>
              <w:t>DG presented v2.2 of the OC budget to the ARAC</w:t>
            </w:r>
            <w:r>
              <w:rPr>
                <w:rFonts w:ascii="Arial" w:hAnsi="Arial" w:cs="Arial"/>
              </w:rPr>
              <w:t xml:space="preserve"> and noted that the total budget is unchanged, with adjustments representing reallocations between departments and risk provision.</w:t>
            </w:r>
          </w:p>
          <w:p w14:paraId="6E0AD8E0" w14:textId="77777777" w:rsidR="00AC28C7" w:rsidRPr="0099749B" w:rsidRDefault="00AC28C7" w:rsidP="00A65411">
            <w:pPr>
              <w:spacing w:after="0" w:line="240" w:lineRule="auto"/>
              <w:jc w:val="both"/>
              <w:rPr>
                <w:rFonts w:ascii="Arial" w:hAnsi="Arial" w:cs="Arial"/>
              </w:rPr>
            </w:pPr>
          </w:p>
          <w:p w14:paraId="312EFF03" w14:textId="77777777" w:rsidR="00AC28C7" w:rsidRDefault="00AC28C7" w:rsidP="00A65411">
            <w:pPr>
              <w:spacing w:after="0" w:line="240" w:lineRule="auto"/>
              <w:jc w:val="both"/>
              <w:rPr>
                <w:rFonts w:ascii="Arial" w:hAnsi="Arial" w:cs="Arial"/>
              </w:rPr>
            </w:pPr>
            <w:r>
              <w:rPr>
                <w:rFonts w:ascii="Arial" w:hAnsi="Arial" w:cs="Arial"/>
              </w:rPr>
              <w:t>DG summarised the remaining risk provision and specific risks.</w:t>
            </w:r>
          </w:p>
          <w:p w14:paraId="72F9F6D2" w14:textId="77777777" w:rsidR="00AC28C7" w:rsidRPr="0099749B" w:rsidRDefault="00AC28C7" w:rsidP="00A65411">
            <w:pPr>
              <w:spacing w:after="0" w:line="240" w:lineRule="auto"/>
              <w:jc w:val="both"/>
              <w:rPr>
                <w:rFonts w:ascii="Arial" w:hAnsi="Arial" w:cs="Arial"/>
                <w:b/>
                <w:bCs/>
              </w:rPr>
            </w:pPr>
          </w:p>
          <w:p w14:paraId="7A7EC33B" w14:textId="77777777" w:rsidR="00AC28C7" w:rsidRPr="0099749B" w:rsidRDefault="00AC28C7" w:rsidP="00A65411">
            <w:pPr>
              <w:spacing w:after="0" w:line="240" w:lineRule="auto"/>
              <w:jc w:val="both"/>
              <w:rPr>
                <w:rFonts w:ascii="Arial" w:hAnsi="Arial" w:cs="Arial"/>
              </w:rPr>
            </w:pPr>
            <w:r w:rsidRPr="00417430">
              <w:rPr>
                <w:rFonts w:ascii="Arial" w:hAnsi="Arial" w:cs="Arial"/>
              </w:rPr>
              <w:t xml:space="preserve">DG advised the OC is working on a “Good to Great” analysis which would look to identify the costs of potential Games enhancement but noted that none of these costs were included in v2.2 budget.  </w:t>
            </w:r>
          </w:p>
          <w:p w14:paraId="6C14B2D4" w14:textId="77777777" w:rsidR="00AC28C7" w:rsidRPr="0099749B" w:rsidRDefault="00AC28C7" w:rsidP="00A65411">
            <w:pPr>
              <w:spacing w:after="0" w:line="240" w:lineRule="auto"/>
              <w:jc w:val="both"/>
              <w:rPr>
                <w:rFonts w:ascii="Arial" w:hAnsi="Arial" w:cs="Arial"/>
                <w:b/>
                <w:bCs/>
              </w:rPr>
            </w:pPr>
          </w:p>
          <w:p w14:paraId="711D6DB7" w14:textId="77777777" w:rsidR="00AC28C7" w:rsidRPr="0099749B" w:rsidRDefault="00AC28C7" w:rsidP="00A65411">
            <w:pPr>
              <w:autoSpaceDE w:val="0"/>
              <w:autoSpaceDN w:val="0"/>
              <w:adjustRightInd w:val="0"/>
              <w:spacing w:after="0" w:line="240" w:lineRule="auto"/>
              <w:jc w:val="both"/>
              <w:rPr>
                <w:rFonts w:ascii="Arial" w:hAnsi="Arial" w:cs="Arial"/>
                <w:b/>
                <w:bCs/>
              </w:rPr>
            </w:pPr>
            <w:r w:rsidRPr="0099749B">
              <w:rPr>
                <w:rFonts w:ascii="Arial" w:hAnsi="Arial" w:cs="Arial"/>
                <w:b/>
                <w:bCs/>
              </w:rPr>
              <w:t>The ARAC endorsed the lifetime budget, including the adjustments proposed in section 5 to the paper, for submission to the OC Board for approval and noted the OC’s plans to manage the financial risks associated with the budget.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70BAE" w14:textId="77777777" w:rsidR="00AC28C7" w:rsidRPr="0099749B" w:rsidRDefault="00AC28C7" w:rsidP="00A65411">
            <w:pPr>
              <w:spacing w:after="0" w:line="240" w:lineRule="auto"/>
              <w:rPr>
                <w:rFonts w:ascii="Arial" w:eastAsia="Times New Roman" w:hAnsi="Arial" w:cs="Arial"/>
                <w:b/>
                <w:bCs/>
              </w:rPr>
            </w:pPr>
          </w:p>
        </w:tc>
      </w:tr>
      <w:tr w:rsidR="00AC28C7" w:rsidRPr="0099749B" w14:paraId="6E93AF63" w14:textId="77777777" w:rsidTr="00A65411">
        <w:trPr>
          <w:trHeight w:val="282"/>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F2D67" w14:textId="77777777" w:rsidR="00AC28C7" w:rsidRPr="0099749B" w:rsidRDefault="00AC28C7" w:rsidP="00A65411">
            <w:pPr>
              <w:pStyle w:val="ListParagraph"/>
              <w:numPr>
                <w:ilvl w:val="0"/>
                <w:numId w:val="1"/>
              </w:numPr>
              <w:spacing w:line="0" w:lineRule="atLeast"/>
              <w:rPr>
                <w:rFonts w:ascii="Arial" w:hAnsi="Arial" w:cs="Arial"/>
                <w:b/>
                <w:bCs/>
                <w:color w:val="000000"/>
                <w:sz w:val="22"/>
                <w:szCs w:val="22"/>
              </w:rPr>
            </w:pP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D8A22" w14:textId="77777777" w:rsidR="00AC28C7" w:rsidRPr="0099749B" w:rsidRDefault="00AC28C7" w:rsidP="00A65411">
            <w:pPr>
              <w:spacing w:after="0" w:line="240" w:lineRule="auto"/>
              <w:rPr>
                <w:rFonts w:ascii="Arial" w:hAnsi="Arial" w:cs="Arial"/>
                <w:b/>
                <w:bCs/>
              </w:rPr>
            </w:pPr>
            <w:r w:rsidRPr="0099749B">
              <w:rPr>
                <w:rFonts w:ascii="Arial" w:hAnsi="Arial" w:cs="Arial"/>
                <w:b/>
                <w:bCs/>
              </w:rPr>
              <w:t xml:space="preserve">AOB </w:t>
            </w:r>
          </w:p>
          <w:p w14:paraId="6548F94B" w14:textId="77777777" w:rsidR="00AC28C7" w:rsidRPr="0099749B" w:rsidRDefault="00AC28C7" w:rsidP="00A65411">
            <w:pPr>
              <w:spacing w:after="0" w:line="240" w:lineRule="auto"/>
              <w:rPr>
                <w:rFonts w:ascii="Arial" w:hAnsi="Arial" w:cs="Arial"/>
                <w:b/>
                <w:bCs/>
              </w:rPr>
            </w:pPr>
          </w:p>
          <w:p w14:paraId="3B9092E6" w14:textId="77777777" w:rsidR="00AC28C7" w:rsidRPr="0099749B" w:rsidRDefault="00AC28C7" w:rsidP="00A65411">
            <w:pPr>
              <w:spacing w:after="0" w:line="240" w:lineRule="auto"/>
              <w:jc w:val="both"/>
              <w:rPr>
                <w:rFonts w:ascii="Arial" w:hAnsi="Arial" w:cs="Arial"/>
              </w:rPr>
            </w:pPr>
            <w:r w:rsidRPr="0099749B">
              <w:rPr>
                <w:rFonts w:ascii="Arial" w:hAnsi="Arial" w:cs="Arial"/>
              </w:rPr>
              <w:t xml:space="preserve">SB will be reaching out to Members regarding frequency and duration of the meetings.  Following a review of the forward plan agenda for the year, SB is proposing meeting every 2 months for full meetings. All Members were in support of this and raised no objection.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0546D" w14:textId="77777777" w:rsidR="00AC28C7" w:rsidRPr="0099749B" w:rsidRDefault="00AC28C7" w:rsidP="00A65411">
            <w:pPr>
              <w:spacing w:after="0" w:line="240" w:lineRule="auto"/>
              <w:rPr>
                <w:rFonts w:ascii="Arial" w:eastAsia="Times New Roman" w:hAnsi="Arial" w:cs="Arial"/>
                <w:b/>
                <w:bCs/>
              </w:rPr>
            </w:pPr>
          </w:p>
        </w:tc>
      </w:tr>
    </w:tbl>
    <w:p w14:paraId="32BC6858" w14:textId="77777777" w:rsidR="00AC28C7" w:rsidRPr="0099749B" w:rsidRDefault="00AC28C7" w:rsidP="00AC28C7">
      <w:pPr>
        <w:spacing w:line="240" w:lineRule="auto"/>
        <w:rPr>
          <w:rFonts w:ascii="Arial" w:hAnsi="Arial" w:cs="Arial"/>
          <w:b/>
        </w:rPr>
      </w:pPr>
      <w:r w:rsidRPr="0099749B">
        <w:rPr>
          <w:rFonts w:ascii="Arial" w:hAnsi="Arial" w:cs="Arial"/>
          <w:b/>
        </w:rPr>
        <w:tab/>
      </w:r>
    </w:p>
    <w:p w14:paraId="00FBC9B8" w14:textId="77777777" w:rsidR="00AC28C7" w:rsidRPr="0099749B" w:rsidRDefault="00AC28C7" w:rsidP="00AC28C7">
      <w:pPr>
        <w:spacing w:line="240" w:lineRule="auto"/>
        <w:rPr>
          <w:rFonts w:ascii="Arial" w:hAnsi="Arial" w:cs="Arial"/>
          <w:b/>
        </w:rPr>
      </w:pPr>
    </w:p>
    <w:p w14:paraId="567651D6" w14:textId="77777777" w:rsidR="00070D90" w:rsidRDefault="00070D90"/>
    <w:sectPr w:rsidR="00070D90" w:rsidSect="00AC28C7">
      <w:headerReference w:type="default" r:id="rId5"/>
      <w:footerReference w:type="default" r:id="rId6"/>
      <w:pgSz w:w="11906" w:h="16838" w:code="9"/>
      <w:pgMar w:top="1843" w:right="1247" w:bottom="1077" w:left="1304" w:header="454"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332984"/>
      <w:docPartObj>
        <w:docPartGallery w:val="Page Numbers (Bottom of Page)"/>
        <w:docPartUnique/>
      </w:docPartObj>
    </w:sdtPr>
    <w:sdtEndPr>
      <w:rPr>
        <w:noProof/>
      </w:rPr>
    </w:sdtEndPr>
    <w:sdtContent>
      <w:p w14:paraId="0A6373EF" w14:textId="77777777" w:rsidR="00325950" w:rsidRDefault="00AC28C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24634BFA" w14:textId="77777777" w:rsidR="00325950" w:rsidRDefault="00AC28C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BD5D" w14:textId="77777777" w:rsidR="00325950" w:rsidRPr="0080040B" w:rsidRDefault="00AC28C7" w:rsidP="00A876E5">
    <w:pPr>
      <w:pStyle w:val="Header"/>
      <w:tabs>
        <w:tab w:val="clear" w:pos="4513"/>
        <w:tab w:val="clear" w:pos="9026"/>
        <w:tab w:val="center" w:pos="4677"/>
      </w:tabs>
      <w:rPr>
        <w:rFonts w:ascii="Arial" w:hAnsi="Arial" w:cs="Arial"/>
      </w:rPr>
    </w:pPr>
    <w:r>
      <w:rPr>
        <w:noProof/>
      </w:rPr>
      <w:drawing>
        <wp:anchor distT="0" distB="0" distL="114300" distR="114300" simplePos="0" relativeHeight="251659264" behindDoc="1" locked="0" layoutInCell="1" allowOverlap="1" wp14:anchorId="15CAECE1" wp14:editId="24EE3A19">
          <wp:simplePos x="0" y="0"/>
          <wp:positionH relativeFrom="column">
            <wp:posOffset>5801360</wp:posOffset>
          </wp:positionH>
          <wp:positionV relativeFrom="paragraph">
            <wp:posOffset>-180340</wp:posOffset>
          </wp:positionV>
          <wp:extent cx="927100" cy="895350"/>
          <wp:effectExtent l="0" t="0" r="0" b="0"/>
          <wp:wrapTopAndBottom/>
          <wp:docPr id="4" name="Picture 4">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927100" cy="8953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2379A0F" wp14:editId="0A1E2E82">
              <wp:simplePos x="0" y="0"/>
              <wp:positionH relativeFrom="column">
                <wp:posOffset>-542290</wp:posOffset>
              </wp:positionH>
              <wp:positionV relativeFrom="paragraph">
                <wp:posOffset>26035</wp:posOffset>
              </wp:positionV>
              <wp:extent cx="1514475" cy="400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400050"/>
                      </a:xfrm>
                      <a:prstGeom prst="rect">
                        <a:avLst/>
                      </a:prstGeom>
                      <a:solidFill>
                        <a:schemeClr val="lt1"/>
                      </a:solidFill>
                      <a:ln w="6350">
                        <a:noFill/>
                      </a:ln>
                    </wps:spPr>
                    <wps:txbx>
                      <w:txbxContent>
                        <w:p w14:paraId="195F3208" w14:textId="77777777" w:rsidR="00325950" w:rsidRDefault="00AC2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79A0F" id="_x0000_t202" coordsize="21600,21600" o:spt="202" path="m,l,21600r21600,l21600,xe">
              <v:stroke joinstyle="miter"/>
              <v:path gradientshapeok="t" o:connecttype="rect"/>
            </v:shapetype>
            <v:shape id="Text Box 3" o:spid="_x0000_s1026" type="#_x0000_t202" style="position:absolute;margin-left:-42.7pt;margin-top:2.05pt;width:119.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" fillcolor="white [3201]" stroked="f" strokeweight=".5pt">
              <v:textbox>
                <w:txbxContent>
                  <w:p w14:paraId="195F3208" w14:textId="77777777" w:rsidR="00325950" w:rsidRDefault="00AC28C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7019"/>
    <w:multiLevelType w:val="hybridMultilevel"/>
    <w:tmpl w:val="6018DE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8A3188"/>
    <w:multiLevelType w:val="hybridMultilevel"/>
    <w:tmpl w:val="4B8811C0"/>
    <w:lvl w:ilvl="0" w:tplc="4886C612">
      <w:start w:val="1"/>
      <w:numFmt w:val="decimal"/>
      <w:lvlText w:val="%1."/>
      <w:lvlJc w:val="left"/>
      <w:pPr>
        <w:ind w:left="720" w:hanging="360"/>
      </w:pPr>
      <w:rPr>
        <w:rFonts w:ascii="Arial" w:hAnsi="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892B04"/>
    <w:multiLevelType w:val="hybridMultilevel"/>
    <w:tmpl w:val="9A30CACC"/>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C7"/>
    <w:rsid w:val="00070D90"/>
    <w:rsid w:val="00AC2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B38B"/>
  <w15:chartTrackingRefBased/>
  <w15:docId w15:val="{9ECFBDEB-C692-4962-9773-4B963A24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8C7"/>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AC2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8C7"/>
  </w:style>
  <w:style w:type="paragraph" w:styleId="Footer">
    <w:name w:val="footer"/>
    <w:basedOn w:val="Normal"/>
    <w:link w:val="FooterChar"/>
    <w:uiPriority w:val="99"/>
    <w:unhideWhenUsed/>
    <w:rsid w:val="00AC2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birmingham202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7379</Characters>
  <Application>Microsoft Office Word</Application>
  <DocSecurity>0</DocSecurity>
  <Lines>61</Lines>
  <Paragraphs>17</Paragraphs>
  <ScaleCrop>false</ScaleCrop>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Bourne</dc:creator>
  <cp:keywords/>
  <dc:description/>
  <cp:lastModifiedBy>Gemma Bourne</cp:lastModifiedBy>
  <cp:revision>1</cp:revision>
  <dcterms:created xsi:type="dcterms:W3CDTF">2021-09-29T13:35:00Z</dcterms:created>
  <dcterms:modified xsi:type="dcterms:W3CDTF">2021-09-29T13:35:00Z</dcterms:modified>
</cp:coreProperties>
</file>